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E20" w:rsidRDefault="00F53E20">
      <w:pPr>
        <w:pStyle w:val="ConsPlusTitlePage"/>
      </w:pPr>
      <w:r>
        <w:t xml:space="preserve">Документ предоставлен </w:t>
      </w:r>
      <w:hyperlink r:id="rId5">
        <w:r>
          <w:rPr>
            <w:color w:val="0000FF"/>
          </w:rPr>
          <w:t>КонсультантПлюс</w:t>
        </w:r>
      </w:hyperlink>
      <w:r>
        <w:br/>
      </w:r>
    </w:p>
    <w:p w:rsidR="00F53E20" w:rsidRDefault="00F53E20">
      <w:pPr>
        <w:pStyle w:val="ConsPlusNormal"/>
        <w:jc w:val="both"/>
        <w:outlineLvl w:val="0"/>
      </w:pPr>
    </w:p>
    <w:p w:rsidR="00F53E20" w:rsidRDefault="00F53E20">
      <w:pPr>
        <w:pStyle w:val="ConsPlusTitle"/>
        <w:jc w:val="center"/>
        <w:outlineLvl w:val="0"/>
      </w:pPr>
      <w:r>
        <w:t>ПРАВИТЕЛЬСТВО МУРМАНСКОЙ ОБЛАСТИ</w:t>
      </w:r>
    </w:p>
    <w:p w:rsidR="00F53E20" w:rsidRDefault="00F53E20">
      <w:pPr>
        <w:pStyle w:val="ConsPlusTitle"/>
        <w:jc w:val="center"/>
      </w:pPr>
    </w:p>
    <w:p w:rsidR="00F53E20" w:rsidRDefault="00F53E20">
      <w:pPr>
        <w:pStyle w:val="ConsPlusTitle"/>
        <w:jc w:val="center"/>
      </w:pPr>
      <w:r>
        <w:t>ПОСТАНОВЛЕНИЕ</w:t>
      </w:r>
    </w:p>
    <w:p w:rsidR="00F53E20" w:rsidRDefault="00F53E20">
      <w:pPr>
        <w:pStyle w:val="ConsPlusTitle"/>
        <w:jc w:val="center"/>
      </w:pPr>
      <w:r>
        <w:t>от 30 декабря 2020 г. N 985-ПП</w:t>
      </w:r>
    </w:p>
    <w:p w:rsidR="00F53E20" w:rsidRDefault="00F53E20">
      <w:pPr>
        <w:pStyle w:val="ConsPlusTitle"/>
        <w:jc w:val="center"/>
      </w:pPr>
    </w:p>
    <w:p w:rsidR="00F53E20" w:rsidRDefault="00F53E20">
      <w:pPr>
        <w:pStyle w:val="ConsPlusTitle"/>
        <w:jc w:val="center"/>
      </w:pPr>
      <w:r>
        <w:t>ОБ УТВЕРЖДЕНИИ ПОРЯДКА ПРЕДОСТАВЛЕНИЯ И РАСХОДОВАНИЯ</w:t>
      </w:r>
    </w:p>
    <w:p w:rsidR="00F53E20" w:rsidRDefault="00F53E20">
      <w:pPr>
        <w:pStyle w:val="ConsPlusTitle"/>
        <w:jc w:val="center"/>
      </w:pPr>
      <w:r>
        <w:t>СУБСИДИИ ИЗ ОБЛАСТНОГО БЮДЖЕТА НА ФИНАНСОВОЕ ОБЕСПЕЧЕНИЕ</w:t>
      </w:r>
    </w:p>
    <w:p w:rsidR="00F53E20" w:rsidRDefault="00F53E20">
      <w:pPr>
        <w:pStyle w:val="ConsPlusTitle"/>
        <w:jc w:val="center"/>
      </w:pPr>
      <w:r>
        <w:t>ДЕЯТЕЛЬНОСТИ АВТОНОМНОЙ НЕКОММЕРЧЕСКОЙ ОРГАНИЗАЦИИ</w:t>
      </w:r>
    </w:p>
    <w:p w:rsidR="00F53E20" w:rsidRDefault="00F53E20">
      <w:pPr>
        <w:pStyle w:val="ConsPlusTitle"/>
        <w:jc w:val="center"/>
      </w:pPr>
      <w:r>
        <w:t xml:space="preserve">ПО РАЗВИТИЮ КОНГРЕССНО-ВЫСТАВОЧНОЙ, </w:t>
      </w:r>
      <w:proofErr w:type="gramStart"/>
      <w:r>
        <w:t>ЯРМАРОЧНОЙ</w:t>
      </w:r>
      <w:proofErr w:type="gramEnd"/>
    </w:p>
    <w:p w:rsidR="00F53E20" w:rsidRDefault="00F53E20">
      <w:pPr>
        <w:pStyle w:val="ConsPlusTitle"/>
        <w:jc w:val="center"/>
      </w:pPr>
      <w:r>
        <w:t>И ИНФОРМАЦИОННОЙ ДЕЯТЕЛЬНОСТИ "МУРМАНКОНГРЕСС"</w:t>
      </w:r>
    </w:p>
    <w:p w:rsidR="00F53E20" w:rsidRDefault="00F53E2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53E2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53E20" w:rsidRDefault="00F53E2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3E20" w:rsidRDefault="00F53E2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3E20" w:rsidRDefault="00F53E20">
            <w:pPr>
              <w:pStyle w:val="ConsPlusNormal"/>
              <w:jc w:val="center"/>
            </w:pPr>
            <w:r>
              <w:rPr>
                <w:color w:val="392C69"/>
              </w:rPr>
              <w:t>Список изменяющих документов</w:t>
            </w:r>
          </w:p>
          <w:p w:rsidR="00F53E20" w:rsidRDefault="00F53E20">
            <w:pPr>
              <w:pStyle w:val="ConsPlusNormal"/>
              <w:jc w:val="center"/>
            </w:pPr>
            <w:proofErr w:type="gramStart"/>
            <w:r>
              <w:rPr>
                <w:color w:val="392C69"/>
              </w:rPr>
              <w:t>(в ред. постановлений Правительства Мурманской области</w:t>
            </w:r>
            <w:proofErr w:type="gramEnd"/>
          </w:p>
          <w:p w:rsidR="00F53E20" w:rsidRDefault="00F53E20">
            <w:pPr>
              <w:pStyle w:val="ConsPlusNormal"/>
              <w:jc w:val="center"/>
            </w:pPr>
            <w:r>
              <w:rPr>
                <w:color w:val="392C69"/>
              </w:rPr>
              <w:t xml:space="preserve">от 29.12.2021 </w:t>
            </w:r>
            <w:hyperlink r:id="rId6">
              <w:r>
                <w:rPr>
                  <w:color w:val="0000FF"/>
                </w:rPr>
                <w:t>N 1006-ПП</w:t>
              </w:r>
            </w:hyperlink>
            <w:r>
              <w:rPr>
                <w:color w:val="392C69"/>
              </w:rPr>
              <w:t xml:space="preserve">, от 30.03.2022 </w:t>
            </w:r>
            <w:hyperlink r:id="rId7">
              <w:r>
                <w:rPr>
                  <w:color w:val="0000FF"/>
                </w:rPr>
                <w:t>N 231-ПП</w:t>
              </w:r>
            </w:hyperlink>
            <w:r>
              <w:rPr>
                <w:color w:val="392C69"/>
              </w:rPr>
              <w:t xml:space="preserve">, от 22.03.2023 </w:t>
            </w:r>
            <w:hyperlink r:id="rId8">
              <w:r>
                <w:rPr>
                  <w:color w:val="0000FF"/>
                </w:rPr>
                <w:t>N 214-ПП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53E20" w:rsidRDefault="00F53E20">
            <w:pPr>
              <w:pStyle w:val="ConsPlusNormal"/>
            </w:pPr>
          </w:p>
        </w:tc>
      </w:tr>
    </w:tbl>
    <w:p w:rsidR="00F53E20" w:rsidRDefault="00F53E20">
      <w:pPr>
        <w:pStyle w:val="ConsPlusNormal"/>
        <w:jc w:val="both"/>
      </w:pPr>
    </w:p>
    <w:p w:rsidR="00F53E20" w:rsidRDefault="00F53E20">
      <w:pPr>
        <w:pStyle w:val="ConsPlusNormal"/>
        <w:ind w:firstLine="540"/>
        <w:jc w:val="both"/>
      </w:pPr>
      <w:proofErr w:type="gramStart"/>
      <w:r>
        <w:t xml:space="preserve">В соответствии со </w:t>
      </w:r>
      <w:hyperlink r:id="rId9">
        <w:r>
          <w:rPr>
            <w:color w:val="0000FF"/>
          </w:rPr>
          <w:t>статьей 78.1</w:t>
        </w:r>
      </w:hyperlink>
      <w:r>
        <w:t xml:space="preserve"> Бюджетного кодекса Российской Федерации, </w:t>
      </w:r>
      <w:hyperlink r:id="rId10">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w:t>
      </w:r>
      <w:proofErr w:type="gramEnd"/>
      <w:r>
        <w:t xml:space="preserve"> </w:t>
      </w:r>
      <w:proofErr w:type="gramStart"/>
      <w:r>
        <w:t xml:space="preserve">отдельных положений некоторых актов Правительства Российской Федерации", </w:t>
      </w:r>
      <w:hyperlink r:id="rId11">
        <w:r>
          <w:rPr>
            <w:color w:val="0000FF"/>
          </w:rPr>
          <w:t>постановлением</w:t>
        </w:r>
      </w:hyperlink>
      <w:r>
        <w:t xml:space="preserve"> Правительства Мурманской области от 02.07.2021 N 434-ПП "О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 единственным учредителем которых является Мурманская область", в целях реализации мероприятий государственной </w:t>
      </w:r>
      <w:hyperlink r:id="rId12">
        <w:r>
          <w:rPr>
            <w:color w:val="0000FF"/>
          </w:rPr>
          <w:t>программы</w:t>
        </w:r>
      </w:hyperlink>
      <w:r>
        <w:t xml:space="preserve"> Мурманской области "Государственное управление и гражданское общество", утвержденной постановлением Правительства Мурманской области</w:t>
      </w:r>
      <w:proofErr w:type="gramEnd"/>
      <w:r>
        <w:t xml:space="preserve"> от 11.11.2020 N 793-ПП, Правительство Мурманской области постановляет:</w:t>
      </w:r>
    </w:p>
    <w:p w:rsidR="00F53E20" w:rsidRDefault="00F53E20">
      <w:pPr>
        <w:pStyle w:val="ConsPlusNormal"/>
        <w:jc w:val="both"/>
      </w:pPr>
      <w:r>
        <w:t xml:space="preserve">(в ред. постановлений Правительства Мурманской области от 29.12.2021 </w:t>
      </w:r>
      <w:hyperlink r:id="rId13">
        <w:r>
          <w:rPr>
            <w:color w:val="0000FF"/>
          </w:rPr>
          <w:t>N 1006-ПП</w:t>
        </w:r>
      </w:hyperlink>
      <w:r>
        <w:t xml:space="preserve">, от 30.03.2022 </w:t>
      </w:r>
      <w:hyperlink r:id="rId14">
        <w:r>
          <w:rPr>
            <w:color w:val="0000FF"/>
          </w:rPr>
          <w:t>N 231-ПП</w:t>
        </w:r>
      </w:hyperlink>
      <w:r>
        <w:t>)</w:t>
      </w:r>
    </w:p>
    <w:p w:rsidR="00F53E20" w:rsidRDefault="00F53E20">
      <w:pPr>
        <w:pStyle w:val="ConsPlusNormal"/>
        <w:spacing w:before="220"/>
        <w:ind w:firstLine="540"/>
        <w:jc w:val="both"/>
      </w:pPr>
      <w:r>
        <w:t xml:space="preserve">1. Утвердить прилагаемый </w:t>
      </w:r>
      <w:hyperlink w:anchor="P34">
        <w:r>
          <w:rPr>
            <w:color w:val="0000FF"/>
          </w:rPr>
          <w:t>Порядок</w:t>
        </w:r>
      </w:hyperlink>
      <w:r>
        <w:t xml:space="preserve"> предоставления и расходования субсидии из областного бюджета на финансовое обеспечение деятельности автономной некоммерческой организации по развитию конгрессно-выставочной, ярмарочной и информационной деятельности "Мурманконгресс".</w:t>
      </w:r>
    </w:p>
    <w:p w:rsidR="00F53E20" w:rsidRDefault="00F53E20">
      <w:pPr>
        <w:pStyle w:val="ConsPlusNormal"/>
        <w:jc w:val="both"/>
      </w:pPr>
      <w:r>
        <w:t>(</w:t>
      </w:r>
      <w:proofErr w:type="gramStart"/>
      <w:r>
        <w:t>в</w:t>
      </w:r>
      <w:proofErr w:type="gramEnd"/>
      <w:r>
        <w:t xml:space="preserve"> ред. </w:t>
      </w:r>
      <w:hyperlink r:id="rId15">
        <w:r>
          <w:rPr>
            <w:color w:val="0000FF"/>
          </w:rPr>
          <w:t>постановления</w:t>
        </w:r>
      </w:hyperlink>
      <w:r>
        <w:t xml:space="preserve"> Правительства Мурманской области от 30.03.2022 N 231-ПП)</w:t>
      </w:r>
    </w:p>
    <w:p w:rsidR="00F53E20" w:rsidRDefault="00F53E20">
      <w:pPr>
        <w:pStyle w:val="ConsPlusNormal"/>
        <w:spacing w:before="220"/>
        <w:ind w:firstLine="540"/>
        <w:jc w:val="both"/>
      </w:pPr>
      <w:r>
        <w:t>2. Настоящее постановление вступает в силу со дня официального опубликования и распространяется на правоотношения, возникшие с 1 января 2021 года.</w:t>
      </w:r>
    </w:p>
    <w:p w:rsidR="00F53E20" w:rsidRDefault="00F53E20">
      <w:pPr>
        <w:pStyle w:val="ConsPlusNormal"/>
        <w:jc w:val="both"/>
      </w:pPr>
    </w:p>
    <w:p w:rsidR="00F53E20" w:rsidRDefault="00F53E20">
      <w:pPr>
        <w:pStyle w:val="ConsPlusNormal"/>
        <w:jc w:val="right"/>
      </w:pPr>
      <w:r>
        <w:t>Губернатор</w:t>
      </w:r>
    </w:p>
    <w:p w:rsidR="00F53E20" w:rsidRDefault="00F53E20">
      <w:pPr>
        <w:pStyle w:val="ConsPlusNormal"/>
        <w:jc w:val="right"/>
      </w:pPr>
      <w:r>
        <w:t>Мурманской области</w:t>
      </w:r>
    </w:p>
    <w:p w:rsidR="00F53E20" w:rsidRDefault="00F53E20">
      <w:pPr>
        <w:pStyle w:val="ConsPlusNormal"/>
        <w:jc w:val="right"/>
      </w:pPr>
      <w:r>
        <w:t>А.В.ЧИБИС</w:t>
      </w:r>
    </w:p>
    <w:p w:rsidR="00F53E20" w:rsidRDefault="00F53E20">
      <w:pPr>
        <w:pStyle w:val="ConsPlusNormal"/>
        <w:jc w:val="both"/>
      </w:pPr>
    </w:p>
    <w:p w:rsidR="00F53E20" w:rsidRDefault="00F53E20">
      <w:pPr>
        <w:pStyle w:val="ConsPlusNormal"/>
        <w:jc w:val="both"/>
      </w:pPr>
    </w:p>
    <w:p w:rsidR="00F53E20" w:rsidRDefault="00F53E20">
      <w:pPr>
        <w:pStyle w:val="ConsPlusNormal"/>
        <w:jc w:val="both"/>
      </w:pPr>
    </w:p>
    <w:p w:rsidR="00F53E20" w:rsidRDefault="00F53E20">
      <w:pPr>
        <w:pStyle w:val="ConsPlusNormal"/>
        <w:jc w:val="both"/>
      </w:pPr>
    </w:p>
    <w:p w:rsidR="00F53E20" w:rsidRDefault="00F53E20">
      <w:pPr>
        <w:pStyle w:val="ConsPlusNormal"/>
        <w:jc w:val="both"/>
      </w:pPr>
    </w:p>
    <w:p w:rsidR="00F53E20" w:rsidRDefault="00F53E20">
      <w:pPr>
        <w:pStyle w:val="ConsPlusNormal"/>
        <w:jc w:val="right"/>
        <w:outlineLvl w:val="0"/>
      </w:pPr>
      <w:r>
        <w:t>Утвержден</w:t>
      </w:r>
    </w:p>
    <w:p w:rsidR="00F53E20" w:rsidRDefault="00F53E20">
      <w:pPr>
        <w:pStyle w:val="ConsPlusNormal"/>
        <w:jc w:val="right"/>
      </w:pPr>
      <w:r>
        <w:lastRenderedPageBreak/>
        <w:t>постановлением</w:t>
      </w:r>
    </w:p>
    <w:p w:rsidR="00F53E20" w:rsidRDefault="00F53E20">
      <w:pPr>
        <w:pStyle w:val="ConsPlusNormal"/>
        <w:jc w:val="right"/>
      </w:pPr>
      <w:r>
        <w:t>Правительства Мурманской области</w:t>
      </w:r>
    </w:p>
    <w:p w:rsidR="00F53E20" w:rsidRDefault="00F53E20">
      <w:pPr>
        <w:pStyle w:val="ConsPlusNormal"/>
        <w:jc w:val="right"/>
      </w:pPr>
      <w:r>
        <w:t>от 30 декабря 2020 г. N 985-ПП</w:t>
      </w:r>
    </w:p>
    <w:p w:rsidR="00F53E20" w:rsidRDefault="00F53E20">
      <w:pPr>
        <w:pStyle w:val="ConsPlusNormal"/>
        <w:jc w:val="both"/>
      </w:pPr>
    </w:p>
    <w:p w:rsidR="00F53E20" w:rsidRDefault="00F53E20">
      <w:pPr>
        <w:pStyle w:val="ConsPlusTitle"/>
        <w:jc w:val="center"/>
      </w:pPr>
      <w:bookmarkStart w:id="0" w:name="P34"/>
      <w:bookmarkEnd w:id="0"/>
      <w:r>
        <w:t>ПОРЯДОК</w:t>
      </w:r>
    </w:p>
    <w:p w:rsidR="00F53E20" w:rsidRDefault="00F53E20">
      <w:pPr>
        <w:pStyle w:val="ConsPlusTitle"/>
        <w:jc w:val="center"/>
      </w:pPr>
      <w:r>
        <w:t>ПРЕДОСТАВЛЕНИЯ И РАСХОДОВАНИЯ СУБСИДИИ ИЗ ОБЛАСТНОГО БЮДЖЕТА</w:t>
      </w:r>
    </w:p>
    <w:p w:rsidR="00F53E20" w:rsidRDefault="00F53E20">
      <w:pPr>
        <w:pStyle w:val="ConsPlusTitle"/>
        <w:jc w:val="center"/>
      </w:pPr>
      <w:r>
        <w:t>НА ФИНАНСОВОЕ ОБЕСПЕЧЕНИЕ ЗАТРАТ, СВЯЗАННЫХ С ОСУЩЕСТВЛЕНИЕМ</w:t>
      </w:r>
    </w:p>
    <w:p w:rsidR="00F53E20" w:rsidRDefault="00F53E20">
      <w:pPr>
        <w:pStyle w:val="ConsPlusTitle"/>
        <w:jc w:val="center"/>
      </w:pPr>
      <w:r>
        <w:t>ДЕЯТЕЛЬНОСТИ АВТОНОМНОЙ НЕКОММЕРЧЕСКОЙ ОРГАНИЗАЦИИ</w:t>
      </w:r>
    </w:p>
    <w:p w:rsidR="00F53E20" w:rsidRDefault="00F53E20">
      <w:pPr>
        <w:pStyle w:val="ConsPlusTitle"/>
        <w:jc w:val="center"/>
      </w:pPr>
      <w:r>
        <w:t xml:space="preserve">ПО РАЗВИТИЮ КОНГРЕССНО-ВЫСТАВОЧНОЙ, </w:t>
      </w:r>
      <w:proofErr w:type="gramStart"/>
      <w:r>
        <w:t>ЯРМАРОЧНОЙ</w:t>
      </w:r>
      <w:proofErr w:type="gramEnd"/>
    </w:p>
    <w:p w:rsidR="00F53E20" w:rsidRDefault="00F53E20">
      <w:pPr>
        <w:pStyle w:val="ConsPlusTitle"/>
        <w:jc w:val="center"/>
      </w:pPr>
      <w:r>
        <w:t>И ИНФОРМАЦИОННОЙ ДЕЯТЕЛЬНОСТИ "МУРМАНКОНГРЕСС"</w:t>
      </w:r>
    </w:p>
    <w:p w:rsidR="00F53E20" w:rsidRDefault="00F53E2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53E2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53E20" w:rsidRDefault="00F53E2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3E20" w:rsidRDefault="00F53E2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3E20" w:rsidRDefault="00F53E20">
            <w:pPr>
              <w:pStyle w:val="ConsPlusNormal"/>
              <w:jc w:val="center"/>
            </w:pPr>
            <w:r>
              <w:rPr>
                <w:color w:val="392C69"/>
              </w:rPr>
              <w:t>Список изменяющих документов</w:t>
            </w:r>
          </w:p>
          <w:p w:rsidR="00F53E20" w:rsidRDefault="00F53E20">
            <w:pPr>
              <w:pStyle w:val="ConsPlusNormal"/>
              <w:jc w:val="center"/>
            </w:pPr>
            <w:proofErr w:type="gramStart"/>
            <w:r>
              <w:rPr>
                <w:color w:val="392C69"/>
              </w:rPr>
              <w:t>(в ред. постановлений Правительства Мурманской области</w:t>
            </w:r>
            <w:proofErr w:type="gramEnd"/>
          </w:p>
          <w:p w:rsidR="00F53E20" w:rsidRDefault="00F53E20">
            <w:pPr>
              <w:pStyle w:val="ConsPlusNormal"/>
              <w:jc w:val="center"/>
            </w:pPr>
            <w:r>
              <w:rPr>
                <w:color w:val="392C69"/>
              </w:rPr>
              <w:t xml:space="preserve">от 29.12.2021 </w:t>
            </w:r>
            <w:hyperlink r:id="rId16">
              <w:r>
                <w:rPr>
                  <w:color w:val="0000FF"/>
                </w:rPr>
                <w:t>N 1006-ПП</w:t>
              </w:r>
            </w:hyperlink>
            <w:r>
              <w:rPr>
                <w:color w:val="392C69"/>
              </w:rPr>
              <w:t xml:space="preserve">, от 30.03.2022 </w:t>
            </w:r>
            <w:hyperlink r:id="rId17">
              <w:r>
                <w:rPr>
                  <w:color w:val="0000FF"/>
                </w:rPr>
                <w:t>N 231-ПП</w:t>
              </w:r>
            </w:hyperlink>
            <w:r>
              <w:rPr>
                <w:color w:val="392C69"/>
              </w:rPr>
              <w:t xml:space="preserve">, от 22.03.2023 </w:t>
            </w:r>
            <w:hyperlink r:id="rId18">
              <w:r>
                <w:rPr>
                  <w:color w:val="0000FF"/>
                </w:rPr>
                <w:t>N 214-ПП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53E20" w:rsidRDefault="00F53E20">
            <w:pPr>
              <w:pStyle w:val="ConsPlusNormal"/>
            </w:pPr>
          </w:p>
        </w:tc>
      </w:tr>
    </w:tbl>
    <w:p w:rsidR="00F53E20" w:rsidRDefault="00F53E20">
      <w:pPr>
        <w:pStyle w:val="ConsPlusNormal"/>
        <w:jc w:val="both"/>
      </w:pPr>
    </w:p>
    <w:p w:rsidR="00F53E20" w:rsidRDefault="00F53E20">
      <w:pPr>
        <w:pStyle w:val="ConsPlusTitle"/>
        <w:jc w:val="center"/>
        <w:outlineLvl w:val="1"/>
      </w:pPr>
      <w:r>
        <w:t>1. Общие положения</w:t>
      </w:r>
    </w:p>
    <w:p w:rsidR="00F53E20" w:rsidRDefault="00F53E20">
      <w:pPr>
        <w:pStyle w:val="ConsPlusNormal"/>
        <w:jc w:val="both"/>
      </w:pPr>
    </w:p>
    <w:p w:rsidR="00F53E20" w:rsidRDefault="00F53E20">
      <w:pPr>
        <w:pStyle w:val="ConsPlusNormal"/>
        <w:ind w:firstLine="540"/>
        <w:jc w:val="both"/>
      </w:pPr>
      <w:r>
        <w:t xml:space="preserve">1.1. </w:t>
      </w:r>
      <w:proofErr w:type="gramStart"/>
      <w:r>
        <w:t xml:space="preserve">Настоящий Порядок разработан в соответствии с </w:t>
      </w:r>
      <w:hyperlink r:id="rId19">
        <w:r>
          <w:rPr>
            <w:color w:val="0000FF"/>
          </w:rPr>
          <w:t>пунктом 2 статьи 78.1</w:t>
        </w:r>
      </w:hyperlink>
      <w:r>
        <w:t xml:space="preserve"> Бюджетного кодекса Российской Федерации, </w:t>
      </w:r>
      <w:hyperlink r:id="rId20">
        <w:r>
          <w:rPr>
            <w:color w:val="0000FF"/>
          </w:rPr>
          <w:t>постановлением</w:t>
        </w:r>
      </w:hyperlink>
      <w:r>
        <w:t xml:space="preserve"> Правительства Мурманской области от 02.07.2021 N 434-ПП "О формировании и расходовании субсидии из областного бюджета на финансовое обеспечение текущей деятельности в целях реализации уставных задач автономных некоммерческих организаций, единственным учредителем которых является Мурманская область" и определяет цели, условия, порядок определения объема, предоставления и расходования субсидии</w:t>
      </w:r>
      <w:proofErr w:type="gramEnd"/>
      <w:r>
        <w:t xml:space="preserve"> </w:t>
      </w:r>
      <w:proofErr w:type="gramStart"/>
      <w:r>
        <w:t xml:space="preserve">из областного бюджета на финансовое обеспечение затрат, связанных с осуществлением деятельности автономной некоммерческой организации по развитию конгрессно-выставочной, ярмарочной и информационной деятельности "Мурманконгресс" (далее соответственно - Порядок, субсидия, Получатель субсидии) в рамках реализации мероприятия государственной </w:t>
      </w:r>
      <w:hyperlink r:id="rId21">
        <w:r>
          <w:rPr>
            <w:color w:val="0000FF"/>
          </w:rPr>
          <w:t>программы</w:t>
        </w:r>
      </w:hyperlink>
      <w:r>
        <w:t xml:space="preserve"> Мурманской области "Государственное управление и гражданское общество", утвержденной постановлением Правительства Мурманской области от 11.11.2020 N 793-ПП (далее - Программа).</w:t>
      </w:r>
      <w:proofErr w:type="gramEnd"/>
    </w:p>
    <w:p w:rsidR="00F53E20" w:rsidRDefault="00F53E20">
      <w:pPr>
        <w:pStyle w:val="ConsPlusNormal"/>
        <w:jc w:val="both"/>
      </w:pPr>
      <w:r>
        <w:t xml:space="preserve">(в ред. </w:t>
      </w:r>
      <w:hyperlink r:id="rId22">
        <w:r>
          <w:rPr>
            <w:color w:val="0000FF"/>
          </w:rPr>
          <w:t>постановления</w:t>
        </w:r>
      </w:hyperlink>
      <w:r>
        <w:t xml:space="preserve"> Правительства Мурманской области от 30.03.2022 N 231-ПП)</w:t>
      </w:r>
    </w:p>
    <w:p w:rsidR="00F53E20" w:rsidRDefault="00F53E20">
      <w:pPr>
        <w:pStyle w:val="ConsPlusNormal"/>
        <w:spacing w:before="220"/>
        <w:ind w:firstLine="540"/>
        <w:jc w:val="both"/>
      </w:pPr>
      <w:r>
        <w:t>Сведения о Субсидии размещаются на едином портале бюджетной системы Российской Федерации в информационно-телекоммуникационной сети Интернет не позднее 15 рабочего дня, следующего за днем принятия закона о бюджете (закона о внесении изменений в закон о бюджете).</w:t>
      </w:r>
    </w:p>
    <w:p w:rsidR="00F53E20" w:rsidRDefault="00F53E20">
      <w:pPr>
        <w:pStyle w:val="ConsPlusNormal"/>
        <w:jc w:val="both"/>
      </w:pPr>
      <w:r>
        <w:t xml:space="preserve">(в ред. </w:t>
      </w:r>
      <w:hyperlink r:id="rId23">
        <w:r>
          <w:rPr>
            <w:color w:val="0000FF"/>
          </w:rPr>
          <w:t>постановления</w:t>
        </w:r>
      </w:hyperlink>
      <w:r>
        <w:t xml:space="preserve"> Правительства Мурманской области от 22.03.2023 N 214-ПП)</w:t>
      </w:r>
    </w:p>
    <w:p w:rsidR="00F53E20" w:rsidRDefault="00F53E20">
      <w:pPr>
        <w:pStyle w:val="ConsPlusNormal"/>
        <w:spacing w:before="220"/>
        <w:ind w:firstLine="540"/>
        <w:jc w:val="both"/>
      </w:pPr>
      <w:r>
        <w:t>1.2. Министерство информационной политики Мурманской области (далее - Министерство) является 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на плановый период.</w:t>
      </w:r>
    </w:p>
    <w:p w:rsidR="00F53E20" w:rsidRDefault="00F53E20">
      <w:pPr>
        <w:pStyle w:val="ConsPlusNormal"/>
        <w:spacing w:before="220"/>
        <w:ind w:firstLine="540"/>
        <w:jc w:val="both"/>
      </w:pPr>
      <w:r>
        <w:t xml:space="preserve">Субсидия предоставляется Получателю субсидии на безвозмездной основе в соответствии со сводной бюджетной росписью, в пределах лимитов бюджетных обязательств, предусмотренных Министерству, на цели, предусмотренные </w:t>
      </w:r>
      <w:hyperlink w:anchor="P53">
        <w:r>
          <w:rPr>
            <w:color w:val="0000FF"/>
          </w:rPr>
          <w:t>разделом 2</w:t>
        </w:r>
      </w:hyperlink>
      <w:r>
        <w:t xml:space="preserve"> настоящего Порядка.</w:t>
      </w:r>
    </w:p>
    <w:p w:rsidR="00F53E20" w:rsidRDefault="00F53E20">
      <w:pPr>
        <w:pStyle w:val="ConsPlusNormal"/>
        <w:jc w:val="both"/>
      </w:pPr>
    </w:p>
    <w:p w:rsidR="00F53E20" w:rsidRDefault="00F53E20">
      <w:pPr>
        <w:pStyle w:val="ConsPlusTitle"/>
        <w:jc w:val="center"/>
        <w:outlineLvl w:val="1"/>
      </w:pPr>
      <w:bookmarkStart w:id="1" w:name="P53"/>
      <w:bookmarkEnd w:id="1"/>
      <w:r>
        <w:t>2. Цели предоставления субсидии</w:t>
      </w:r>
    </w:p>
    <w:p w:rsidR="00F53E20" w:rsidRDefault="00F53E20">
      <w:pPr>
        <w:pStyle w:val="ConsPlusNormal"/>
        <w:jc w:val="both"/>
      </w:pPr>
    </w:p>
    <w:p w:rsidR="00F53E20" w:rsidRDefault="00F53E20">
      <w:pPr>
        <w:pStyle w:val="ConsPlusNormal"/>
        <w:ind w:firstLine="540"/>
        <w:jc w:val="both"/>
      </w:pPr>
      <w:r>
        <w:t xml:space="preserve">2.1. Целью предоставления субсидии является финансовое обеспечение затрат, связанных с осуществлением деятельности автономной некоммерческой организации по развитию конгрессно-выставочной, ярмарочной и информационной деятельности "Мурманконгресс" в </w:t>
      </w:r>
      <w:r>
        <w:lastRenderedPageBreak/>
        <w:t>рамках реализации мероприятий Программы по следующим направлениям расходов:</w:t>
      </w:r>
    </w:p>
    <w:p w:rsidR="00F53E20" w:rsidRDefault="00F53E20">
      <w:pPr>
        <w:pStyle w:val="ConsPlusNormal"/>
        <w:jc w:val="both"/>
      </w:pPr>
      <w:r>
        <w:t xml:space="preserve">(в ред. </w:t>
      </w:r>
      <w:hyperlink r:id="rId24">
        <w:r>
          <w:rPr>
            <w:color w:val="0000FF"/>
          </w:rPr>
          <w:t>постановления</w:t>
        </w:r>
      </w:hyperlink>
      <w:r>
        <w:t xml:space="preserve"> Правительства Мурманской области от 30.03.2022 N 231-ПП)</w:t>
      </w:r>
    </w:p>
    <w:p w:rsidR="00F53E20" w:rsidRDefault="00F53E20">
      <w:pPr>
        <w:pStyle w:val="ConsPlusNormal"/>
        <w:spacing w:before="220"/>
        <w:ind w:firstLine="540"/>
        <w:jc w:val="both"/>
      </w:pPr>
      <w:r>
        <w:t>2.2. Обеспечение реализации приоритетных мероприятий.</w:t>
      </w:r>
    </w:p>
    <w:p w:rsidR="00F53E20" w:rsidRDefault="00F53E20">
      <w:pPr>
        <w:pStyle w:val="ConsPlusNormal"/>
        <w:spacing w:before="220"/>
        <w:ind w:firstLine="540"/>
        <w:jc w:val="both"/>
      </w:pPr>
      <w:r>
        <w:t>2.3. Оплата труда работников с учетом размера страховых взносов, подлежащих уплате в государственные внебюджетные фонды Российской Федерации.</w:t>
      </w:r>
    </w:p>
    <w:p w:rsidR="00F53E20" w:rsidRDefault="00F53E20">
      <w:pPr>
        <w:pStyle w:val="ConsPlusNormal"/>
        <w:spacing w:before="220"/>
        <w:ind w:firstLine="540"/>
        <w:jc w:val="both"/>
      </w:pPr>
      <w:r>
        <w:t>2.4. Компенсация оплаты стоимости проезда и провоза багажа к месту использования отпуска и обратно.</w:t>
      </w:r>
    </w:p>
    <w:p w:rsidR="00F53E20" w:rsidRDefault="00F53E20">
      <w:pPr>
        <w:pStyle w:val="ConsPlusNormal"/>
        <w:spacing w:before="220"/>
        <w:ind w:firstLine="540"/>
        <w:jc w:val="both"/>
      </w:pPr>
      <w:r>
        <w:t>2.5. Оплата товаров, работ, услуг, в том числе:</w:t>
      </w:r>
    </w:p>
    <w:p w:rsidR="00F53E20" w:rsidRDefault="00F53E20">
      <w:pPr>
        <w:pStyle w:val="ConsPlusNormal"/>
        <w:spacing w:before="220"/>
        <w:ind w:firstLine="540"/>
        <w:jc w:val="both"/>
      </w:pPr>
      <w:r>
        <w:t>- арендная плата за пользование имуществом (включая парковочное место для служебного автотранспорта);</w:t>
      </w:r>
    </w:p>
    <w:p w:rsidR="00F53E20" w:rsidRDefault="00F53E20">
      <w:pPr>
        <w:pStyle w:val="ConsPlusNormal"/>
        <w:spacing w:before="220"/>
        <w:ind w:firstLine="540"/>
        <w:jc w:val="both"/>
      </w:pPr>
      <w:r>
        <w:t>- работы, услуги по содержанию имущества;</w:t>
      </w:r>
    </w:p>
    <w:p w:rsidR="00F53E20" w:rsidRDefault="00F53E20">
      <w:pPr>
        <w:pStyle w:val="ConsPlusNormal"/>
        <w:spacing w:before="220"/>
        <w:ind w:firstLine="540"/>
        <w:jc w:val="both"/>
      </w:pPr>
      <w:r>
        <w:t>- коммунальные услуги;</w:t>
      </w:r>
    </w:p>
    <w:p w:rsidR="00F53E20" w:rsidRDefault="00F53E20">
      <w:pPr>
        <w:pStyle w:val="ConsPlusNormal"/>
        <w:spacing w:before="220"/>
        <w:ind w:firstLine="540"/>
        <w:jc w:val="both"/>
      </w:pPr>
      <w:r>
        <w:t>- почтовые услуги и услуги связи (за исключением мобильной и спутниковой связи);</w:t>
      </w:r>
    </w:p>
    <w:p w:rsidR="00F53E20" w:rsidRDefault="00F53E20">
      <w:pPr>
        <w:pStyle w:val="ConsPlusNormal"/>
        <w:spacing w:before="220"/>
        <w:ind w:firstLine="540"/>
        <w:jc w:val="both"/>
      </w:pPr>
      <w:r>
        <w:t>- транспортные услуги;</w:t>
      </w:r>
    </w:p>
    <w:p w:rsidR="00F53E20" w:rsidRDefault="00F53E20">
      <w:pPr>
        <w:pStyle w:val="ConsPlusNormal"/>
        <w:spacing w:before="220"/>
        <w:ind w:firstLine="540"/>
        <w:jc w:val="both"/>
      </w:pPr>
      <w:r>
        <w:t>- затраты на оплату услуг внештатных сотрудников;</w:t>
      </w:r>
    </w:p>
    <w:p w:rsidR="00F53E20" w:rsidRDefault="00F53E20">
      <w:pPr>
        <w:pStyle w:val="ConsPlusNormal"/>
        <w:spacing w:before="220"/>
        <w:ind w:firstLine="540"/>
        <w:jc w:val="both"/>
      </w:pPr>
      <w:r>
        <w:t>- медицинские комиссии водителей;</w:t>
      </w:r>
    </w:p>
    <w:p w:rsidR="00F53E20" w:rsidRDefault="00F53E20">
      <w:pPr>
        <w:pStyle w:val="ConsPlusNormal"/>
        <w:spacing w:before="220"/>
        <w:ind w:firstLine="540"/>
        <w:jc w:val="both"/>
      </w:pPr>
      <w:r>
        <w:t>- приобретение основных средств и материальных запасов;</w:t>
      </w:r>
    </w:p>
    <w:p w:rsidR="00F53E20" w:rsidRDefault="00F53E20">
      <w:pPr>
        <w:pStyle w:val="ConsPlusNormal"/>
        <w:spacing w:before="220"/>
        <w:ind w:firstLine="540"/>
        <w:jc w:val="both"/>
      </w:pPr>
      <w:r>
        <w:t>- приобретение лицензионного программного обеспечения;</w:t>
      </w:r>
    </w:p>
    <w:p w:rsidR="00F53E20" w:rsidRDefault="00F53E20">
      <w:pPr>
        <w:pStyle w:val="ConsPlusNormal"/>
        <w:spacing w:before="220"/>
        <w:ind w:firstLine="540"/>
        <w:jc w:val="both"/>
      </w:pPr>
      <w:r>
        <w:t>- проживание в гостинице или наем жилого помещения работникам Организации.</w:t>
      </w:r>
    </w:p>
    <w:p w:rsidR="00F53E20" w:rsidRDefault="00F53E20">
      <w:pPr>
        <w:pStyle w:val="ConsPlusNormal"/>
        <w:jc w:val="both"/>
      </w:pPr>
      <w:r>
        <w:t xml:space="preserve">(в ред. </w:t>
      </w:r>
      <w:hyperlink r:id="rId25">
        <w:r>
          <w:rPr>
            <w:color w:val="0000FF"/>
          </w:rPr>
          <w:t>постановления</w:t>
        </w:r>
      </w:hyperlink>
      <w:r>
        <w:t xml:space="preserve"> Правительства Мурманской области от 22.03.2023 N 214-ПП)</w:t>
      </w:r>
    </w:p>
    <w:p w:rsidR="00F53E20" w:rsidRDefault="00F53E20">
      <w:pPr>
        <w:pStyle w:val="ConsPlusNormal"/>
        <w:spacing w:before="220"/>
        <w:ind w:firstLine="540"/>
        <w:jc w:val="both"/>
      </w:pPr>
      <w:r>
        <w:t>2.6. Возмещение расходов, связанных со служебными командировками.</w:t>
      </w:r>
    </w:p>
    <w:p w:rsidR="00F53E20" w:rsidRDefault="00F53E20">
      <w:pPr>
        <w:pStyle w:val="ConsPlusNormal"/>
        <w:spacing w:before="220"/>
        <w:ind w:firstLine="540"/>
        <w:jc w:val="both"/>
      </w:pPr>
      <w:r>
        <w:t>2.7. Оплата налогов, сборов, страховых взносов и иных обязательных платежей в бюджет соответствующего уровня бюджетной системы Российской Федерации.</w:t>
      </w:r>
    </w:p>
    <w:p w:rsidR="00F53E20" w:rsidRDefault="00F53E20">
      <w:pPr>
        <w:pStyle w:val="ConsPlusNormal"/>
        <w:spacing w:before="220"/>
        <w:ind w:firstLine="540"/>
        <w:jc w:val="both"/>
      </w:pPr>
      <w:r>
        <w:t>2.8. Расходы на банковское обслуживание.</w:t>
      </w:r>
    </w:p>
    <w:p w:rsidR="00F53E20" w:rsidRDefault="00F53E20">
      <w:pPr>
        <w:pStyle w:val="ConsPlusNormal"/>
        <w:jc w:val="both"/>
      </w:pPr>
    </w:p>
    <w:p w:rsidR="00F53E20" w:rsidRDefault="00F53E20">
      <w:pPr>
        <w:pStyle w:val="ConsPlusTitle"/>
        <w:jc w:val="center"/>
        <w:outlineLvl w:val="1"/>
      </w:pPr>
      <w:r>
        <w:t>3. Условия предоставления субсидии</w:t>
      </w:r>
    </w:p>
    <w:p w:rsidR="00F53E20" w:rsidRDefault="00F53E20">
      <w:pPr>
        <w:pStyle w:val="ConsPlusNormal"/>
        <w:jc w:val="both"/>
      </w:pPr>
    </w:p>
    <w:p w:rsidR="00F53E20" w:rsidRDefault="00F53E20">
      <w:pPr>
        <w:pStyle w:val="ConsPlusNormal"/>
        <w:ind w:firstLine="540"/>
        <w:jc w:val="both"/>
      </w:pPr>
      <w:bookmarkStart w:id="2" w:name="P78"/>
      <w:bookmarkEnd w:id="2"/>
      <w:r>
        <w:t>3.1. Условиями предоставления субсидии являются:</w:t>
      </w:r>
    </w:p>
    <w:p w:rsidR="00F53E20" w:rsidRDefault="00F53E20">
      <w:pPr>
        <w:pStyle w:val="ConsPlusNormal"/>
        <w:spacing w:before="220"/>
        <w:ind w:firstLine="540"/>
        <w:jc w:val="both"/>
      </w:pPr>
      <w:r>
        <w:t>3.1.1. Соблюдение Получателем субсидии запрета на приобретение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53E20" w:rsidRDefault="00F53E20">
      <w:pPr>
        <w:pStyle w:val="ConsPlusNormal"/>
        <w:spacing w:before="220"/>
        <w:ind w:firstLine="540"/>
        <w:jc w:val="both"/>
      </w:pPr>
      <w:r>
        <w:t xml:space="preserve">3.1.2. </w:t>
      </w:r>
      <w:proofErr w:type="gramStart"/>
      <w:r>
        <w:t xml:space="preserve">Наличие согласия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w:t>
      </w:r>
      <w:r>
        <w:lastRenderedPageBreak/>
        <w:t>средств соблюдения порядка</w:t>
      </w:r>
      <w:proofErr w:type="gramEnd"/>
      <w:r>
        <w:t xml:space="preserve">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26">
        <w:r>
          <w:rPr>
            <w:color w:val="0000FF"/>
          </w:rPr>
          <w:t>статьями 268.1</w:t>
        </w:r>
      </w:hyperlink>
      <w:r>
        <w:t xml:space="preserve"> и </w:t>
      </w:r>
      <w:hyperlink r:id="rId27">
        <w:r>
          <w:rPr>
            <w:color w:val="0000FF"/>
          </w:rPr>
          <w:t>269.2</w:t>
        </w:r>
      </w:hyperlink>
      <w:r>
        <w:t xml:space="preserve"> Бюджетного кодекса Российской Федерации и на включение таких положений в соглашение (далее - проверки).</w:t>
      </w:r>
    </w:p>
    <w:p w:rsidR="00F53E20" w:rsidRDefault="00F53E20">
      <w:pPr>
        <w:pStyle w:val="ConsPlusNormal"/>
        <w:spacing w:before="220"/>
        <w:ind w:firstLine="540"/>
        <w:jc w:val="both"/>
      </w:pPr>
      <w:r>
        <w:t>Обеспечение предоставления согласий от лиц, получающих средства на основании соглашений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является обязанностью получателя Субсидии.</w:t>
      </w:r>
    </w:p>
    <w:p w:rsidR="00F53E20" w:rsidRDefault="00F53E20">
      <w:pPr>
        <w:pStyle w:val="ConsPlusNormal"/>
        <w:jc w:val="both"/>
      </w:pPr>
      <w:r>
        <w:t xml:space="preserve">(подп. 3.1.2 в ред. </w:t>
      </w:r>
      <w:hyperlink r:id="rId28">
        <w:r>
          <w:rPr>
            <w:color w:val="0000FF"/>
          </w:rPr>
          <w:t>постановления</w:t>
        </w:r>
      </w:hyperlink>
      <w:r>
        <w:t xml:space="preserve"> Правительства Мурманской области от 22.03.2023 N 214-ПП)</w:t>
      </w:r>
    </w:p>
    <w:p w:rsidR="00F53E20" w:rsidRDefault="00F53E20">
      <w:pPr>
        <w:pStyle w:val="ConsPlusNormal"/>
        <w:spacing w:before="220"/>
        <w:ind w:firstLine="540"/>
        <w:jc w:val="both"/>
      </w:pPr>
      <w:r>
        <w:t xml:space="preserve">3.1.3. Соответствие Получателя субсидии требованиям, установленным в </w:t>
      </w:r>
      <w:hyperlink w:anchor="P84">
        <w:r>
          <w:rPr>
            <w:color w:val="0000FF"/>
          </w:rPr>
          <w:t>пункте 3.2</w:t>
        </w:r>
      </w:hyperlink>
      <w:r>
        <w:t xml:space="preserve"> настоящего Порядка.</w:t>
      </w:r>
    </w:p>
    <w:p w:rsidR="00F53E20" w:rsidRDefault="00F53E20">
      <w:pPr>
        <w:pStyle w:val="ConsPlusNormal"/>
        <w:spacing w:before="220"/>
        <w:ind w:firstLine="540"/>
        <w:jc w:val="both"/>
      </w:pPr>
      <w:bookmarkStart w:id="3" w:name="P84"/>
      <w:bookmarkEnd w:id="3"/>
      <w:r>
        <w:t>3.2. Требования к Получателю субсидии, которым должен соответствовать Получатель субсидии по состоянию на 1-е число месяца, предшествующего дате подачи Заявки и документов:</w:t>
      </w:r>
    </w:p>
    <w:p w:rsidR="00F53E20" w:rsidRDefault="00F53E20">
      <w:pPr>
        <w:pStyle w:val="ConsPlusNormal"/>
        <w:spacing w:before="220"/>
        <w:ind w:firstLine="540"/>
        <w:jc w:val="both"/>
      </w:pPr>
      <w:r>
        <w:t>3.2.1. Отсутствие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53E20" w:rsidRDefault="00F53E20">
      <w:pPr>
        <w:pStyle w:val="ConsPlusNormal"/>
        <w:spacing w:before="220"/>
        <w:ind w:firstLine="540"/>
        <w:jc w:val="both"/>
      </w:pPr>
      <w:r>
        <w:t>3.2.2. Отсутствие проведения в отношении Получателя субсидии процедур реорганизации,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F53E20" w:rsidRDefault="00F53E20">
      <w:pPr>
        <w:pStyle w:val="ConsPlusNormal"/>
        <w:spacing w:before="220"/>
        <w:ind w:firstLine="540"/>
        <w:jc w:val="both"/>
      </w:pPr>
      <w:r>
        <w:t xml:space="preserve">3.2.3. Отсутствие у Получателя субсидии просроченной задолженности по возврату в областной бюджет субсидий, бюджетных инвестиций, </w:t>
      </w:r>
      <w:proofErr w:type="gramStart"/>
      <w:r>
        <w:t>предоставленных</w:t>
      </w:r>
      <w:proofErr w:type="gramEnd"/>
      <w:r>
        <w:t xml:space="preserve"> в том числе в соответствии с иными правовыми актами, и иной просроченной задолженности перед областным бюджетом.</w:t>
      </w:r>
    </w:p>
    <w:p w:rsidR="00F53E20" w:rsidRDefault="00F53E20">
      <w:pPr>
        <w:pStyle w:val="ConsPlusNormal"/>
        <w:spacing w:before="220"/>
        <w:ind w:firstLine="540"/>
        <w:jc w:val="both"/>
      </w:pPr>
      <w:r>
        <w:t>3.2.4. Отсутствие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при использовании денежных средств, предоставляемых из областного бюджета, за период не менее одного календарного года, предшествующего году получения субсидии.</w:t>
      </w:r>
    </w:p>
    <w:p w:rsidR="00F53E20" w:rsidRDefault="00F53E20">
      <w:pPr>
        <w:pStyle w:val="ConsPlusNormal"/>
        <w:spacing w:before="220"/>
        <w:ind w:firstLine="540"/>
        <w:jc w:val="both"/>
      </w:pPr>
      <w:r>
        <w:t xml:space="preserve">3.2.5. Отсутствие иных бюджетных ассигнований, предусмотренных получателю субсидии на цели, указанные в </w:t>
      </w:r>
      <w:hyperlink w:anchor="P53">
        <w:r>
          <w:rPr>
            <w:color w:val="0000FF"/>
          </w:rPr>
          <w:t>разделе 2</w:t>
        </w:r>
      </w:hyperlink>
      <w:r>
        <w:t xml:space="preserve"> настоящего Порядка.</w:t>
      </w:r>
    </w:p>
    <w:p w:rsidR="00F53E20" w:rsidRDefault="00F53E20">
      <w:pPr>
        <w:pStyle w:val="ConsPlusNormal"/>
        <w:spacing w:before="220"/>
        <w:ind w:firstLine="540"/>
        <w:jc w:val="both"/>
      </w:pPr>
      <w:r>
        <w:t xml:space="preserve">3.2.6. Отсутствие информации о получателе субсидии в реестре недобросовестных поставщиков (подрядчиков, исполнителей), </w:t>
      </w:r>
      <w:proofErr w:type="gramStart"/>
      <w:r>
        <w:t>ведение</w:t>
      </w:r>
      <w:proofErr w:type="gramEnd"/>
      <w:r>
        <w:t xml:space="preserve"> которого осуществляется в соответствии с Федеральным </w:t>
      </w:r>
      <w:hyperlink r:id="rId29">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
    <w:p w:rsidR="00F53E20" w:rsidRDefault="00F53E20">
      <w:pPr>
        <w:pStyle w:val="ConsPlusNormal"/>
        <w:jc w:val="both"/>
      </w:pPr>
    </w:p>
    <w:p w:rsidR="00F53E20" w:rsidRDefault="00F53E20">
      <w:pPr>
        <w:pStyle w:val="ConsPlusTitle"/>
        <w:jc w:val="center"/>
        <w:outlineLvl w:val="1"/>
      </w:pPr>
      <w:r>
        <w:t>4. Порядок предоставления субсидии</w:t>
      </w:r>
    </w:p>
    <w:p w:rsidR="00F53E20" w:rsidRDefault="00F53E20">
      <w:pPr>
        <w:pStyle w:val="ConsPlusNormal"/>
        <w:jc w:val="both"/>
      </w:pPr>
    </w:p>
    <w:p w:rsidR="00F53E20" w:rsidRDefault="00F53E20">
      <w:pPr>
        <w:pStyle w:val="ConsPlusNormal"/>
        <w:ind w:firstLine="540"/>
        <w:jc w:val="both"/>
      </w:pPr>
      <w:bookmarkStart w:id="4" w:name="P94"/>
      <w:bookmarkEnd w:id="4"/>
      <w:r>
        <w:t xml:space="preserve">4.1. Для получения субсидии Получатель субсидии представляет в Министерство </w:t>
      </w:r>
      <w:hyperlink w:anchor="P235">
        <w:r>
          <w:rPr>
            <w:color w:val="0000FF"/>
          </w:rPr>
          <w:t>заявку</w:t>
        </w:r>
      </w:hyperlink>
      <w:r>
        <w:t xml:space="preserve"> на предоставление субсидии (далее - Заявка) по форме согласно приложению к настоящему Порядку.</w:t>
      </w:r>
    </w:p>
    <w:p w:rsidR="00F53E20" w:rsidRDefault="00F53E20">
      <w:pPr>
        <w:pStyle w:val="ConsPlusNormal"/>
        <w:spacing w:before="220"/>
        <w:ind w:firstLine="540"/>
        <w:jc w:val="both"/>
      </w:pPr>
      <w:r>
        <w:t>К Заявке о предоставлении субсидии прилагаются следующие документы:</w:t>
      </w:r>
    </w:p>
    <w:p w:rsidR="00F53E20" w:rsidRDefault="00F53E20">
      <w:pPr>
        <w:pStyle w:val="ConsPlusNormal"/>
        <w:spacing w:before="220"/>
        <w:ind w:firstLine="540"/>
        <w:jc w:val="both"/>
      </w:pPr>
      <w:r>
        <w:lastRenderedPageBreak/>
        <w:t>4.1.1. Копия устава Получателя субсидии, заверенная в установленном порядке.</w:t>
      </w:r>
    </w:p>
    <w:p w:rsidR="00F53E20" w:rsidRDefault="00F53E20">
      <w:pPr>
        <w:pStyle w:val="ConsPlusNormal"/>
        <w:spacing w:before="220"/>
        <w:ind w:firstLine="540"/>
        <w:jc w:val="both"/>
      </w:pPr>
      <w:bookmarkStart w:id="5" w:name="P97"/>
      <w:bookmarkEnd w:id="5"/>
      <w:r>
        <w:t>4.1.2. Выписка из Единого государственного реестра юридических лиц, выданная не ранее чем за месяц до даты подачи заявления о предоставлении субсидии, подтверждающая, что Получатель субсидии не находится (находится) в процессе реорганизации, ликвидации, банкротства.</w:t>
      </w:r>
    </w:p>
    <w:p w:rsidR="00F53E20" w:rsidRDefault="00F53E20">
      <w:pPr>
        <w:pStyle w:val="ConsPlusNormal"/>
        <w:spacing w:before="220"/>
        <w:ind w:firstLine="540"/>
        <w:jc w:val="both"/>
      </w:pPr>
      <w:r>
        <w:t>4.1.3. Письменное согласие Получателя субсидии на осуществление Министерством, органами государственного финансового контроля Мурманской области проверок соблюдения Получателем субсидии условий, целей и порядка предоставления субсидии (далее - проверки).</w:t>
      </w:r>
    </w:p>
    <w:p w:rsidR="00F53E20" w:rsidRDefault="00F53E20">
      <w:pPr>
        <w:pStyle w:val="ConsPlusNormal"/>
        <w:spacing w:before="220"/>
        <w:ind w:firstLine="540"/>
        <w:jc w:val="both"/>
      </w:pPr>
      <w:bookmarkStart w:id="6" w:name="P99"/>
      <w:bookmarkEnd w:id="6"/>
      <w:r>
        <w:t>4.1.4. Справку налогового органа об отсутствии задолженности по налогам, сборам, страховым взносам, пеням, штрафам, процентам организаций и индивидуальных предпринимателей:</w:t>
      </w:r>
    </w:p>
    <w:p w:rsidR="00F53E20" w:rsidRDefault="00F53E20">
      <w:pPr>
        <w:pStyle w:val="ConsPlusNormal"/>
        <w:spacing w:before="220"/>
        <w:ind w:firstLine="540"/>
        <w:jc w:val="both"/>
      </w:pPr>
      <w:r>
        <w:t>- при предоставлении ее заявителем - с датой выдачи не ранее чем за месяц до даты предоставления Министерству;</w:t>
      </w:r>
    </w:p>
    <w:p w:rsidR="00F53E20" w:rsidRDefault="00F53E20">
      <w:pPr>
        <w:pStyle w:val="ConsPlusNormal"/>
        <w:spacing w:before="220"/>
        <w:ind w:firstLine="540"/>
        <w:jc w:val="both"/>
      </w:pPr>
      <w:r>
        <w:t>- при получении справки в рамках межведомственного взаимодействия - с датой органа, представившего справку.</w:t>
      </w:r>
    </w:p>
    <w:p w:rsidR="00F53E20" w:rsidRDefault="00F53E20">
      <w:pPr>
        <w:pStyle w:val="ConsPlusNormal"/>
        <w:spacing w:before="220"/>
        <w:ind w:firstLine="540"/>
        <w:jc w:val="both"/>
      </w:pPr>
      <w:r>
        <w:t>4.1.5. Финансовый план, смету расходов в соответствии с направлениями расходования субсидии с приложением обосновывающих документов, утвержденные в соответствии с уставом Получателя субсидии.</w:t>
      </w:r>
    </w:p>
    <w:p w:rsidR="00F53E20" w:rsidRDefault="00F53E20">
      <w:pPr>
        <w:pStyle w:val="ConsPlusNormal"/>
        <w:jc w:val="both"/>
      </w:pPr>
      <w:r>
        <w:t xml:space="preserve">(в ред. </w:t>
      </w:r>
      <w:hyperlink r:id="rId30">
        <w:r>
          <w:rPr>
            <w:color w:val="0000FF"/>
          </w:rPr>
          <w:t>постановления</w:t>
        </w:r>
      </w:hyperlink>
      <w:r>
        <w:t xml:space="preserve"> Правительства Мурманской области от 30.03.2022 N 231-ПП)</w:t>
      </w:r>
    </w:p>
    <w:p w:rsidR="00F53E20" w:rsidRDefault="00F53E20">
      <w:pPr>
        <w:pStyle w:val="ConsPlusNormal"/>
        <w:spacing w:before="220"/>
        <w:ind w:firstLine="540"/>
        <w:jc w:val="both"/>
      </w:pPr>
      <w:r>
        <w:t>4.1.6. Реквизиты для перечисления средств субсидии.</w:t>
      </w:r>
    </w:p>
    <w:p w:rsidR="00F53E20" w:rsidRDefault="00F53E20">
      <w:pPr>
        <w:pStyle w:val="ConsPlusNormal"/>
        <w:spacing w:before="220"/>
        <w:ind w:firstLine="540"/>
        <w:jc w:val="both"/>
      </w:pPr>
      <w:r>
        <w:t>Копии представляемых документов должны быть заверены печатью и подписью руководителя Получателя субсидии.</w:t>
      </w:r>
    </w:p>
    <w:p w:rsidR="00F53E20" w:rsidRDefault="00F53E20">
      <w:pPr>
        <w:pStyle w:val="ConsPlusNormal"/>
        <w:spacing w:before="220"/>
        <w:ind w:firstLine="540"/>
        <w:jc w:val="both"/>
      </w:pPr>
      <w:r>
        <w:t xml:space="preserve">4.2. Документы, указанные в </w:t>
      </w:r>
      <w:hyperlink w:anchor="P94">
        <w:r>
          <w:rPr>
            <w:color w:val="0000FF"/>
          </w:rPr>
          <w:t>пункте 4.1</w:t>
        </w:r>
      </w:hyperlink>
      <w:r>
        <w:t xml:space="preserve"> настоящего Порядка, подлежат регистрации в день их поступления в Министерство с указанием даты приема.</w:t>
      </w:r>
    </w:p>
    <w:p w:rsidR="00F53E20" w:rsidRDefault="00F53E20">
      <w:pPr>
        <w:pStyle w:val="ConsPlusNormal"/>
        <w:spacing w:before="220"/>
        <w:ind w:firstLine="540"/>
        <w:jc w:val="both"/>
      </w:pPr>
      <w:r>
        <w:t xml:space="preserve">4.3. Документы, указанные в </w:t>
      </w:r>
      <w:hyperlink w:anchor="P97">
        <w:r>
          <w:rPr>
            <w:color w:val="0000FF"/>
          </w:rPr>
          <w:t>пунктах 4.1.2</w:t>
        </w:r>
      </w:hyperlink>
      <w:r>
        <w:t xml:space="preserve">, </w:t>
      </w:r>
      <w:hyperlink w:anchor="P99">
        <w:r>
          <w:rPr>
            <w:color w:val="0000FF"/>
          </w:rPr>
          <w:t>4.1.4</w:t>
        </w:r>
      </w:hyperlink>
      <w:r>
        <w:t xml:space="preserve"> настоящего Порядка, запрашиваются Министерством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в электронной форме с использованием системы межведомственного электронного взаимодействия, если получатель субсидии не </w:t>
      </w:r>
      <w:proofErr w:type="gramStart"/>
      <w:r>
        <w:t>предоставил указанные документы</w:t>
      </w:r>
      <w:proofErr w:type="gramEnd"/>
      <w:r>
        <w:t xml:space="preserve"> по собственной инициативе.</w:t>
      </w:r>
    </w:p>
    <w:p w:rsidR="00F53E20" w:rsidRDefault="00F53E20">
      <w:pPr>
        <w:pStyle w:val="ConsPlusNormal"/>
        <w:spacing w:before="220"/>
        <w:ind w:firstLine="540"/>
        <w:jc w:val="both"/>
      </w:pPr>
      <w:r>
        <w:t xml:space="preserve">4.4. В </w:t>
      </w:r>
      <w:proofErr w:type="gramStart"/>
      <w:r>
        <w:t>случае</w:t>
      </w:r>
      <w:proofErr w:type="gramEnd"/>
      <w:r>
        <w:t xml:space="preserve"> если информация в документах, указанных в </w:t>
      </w:r>
      <w:hyperlink w:anchor="P94">
        <w:r>
          <w:rPr>
            <w:color w:val="0000FF"/>
          </w:rPr>
          <w:t>пункте 4.1</w:t>
        </w:r>
      </w:hyperlink>
      <w:r>
        <w:t xml:space="preserve"> настоящего Порядка, содержит персональные данные, Министерством обеспечивается защита персональных данных в соответствии с законодательством Российской Федерации о защите персональных данных.</w:t>
      </w:r>
    </w:p>
    <w:p w:rsidR="00F53E20" w:rsidRDefault="00F53E20">
      <w:pPr>
        <w:pStyle w:val="ConsPlusNormal"/>
        <w:spacing w:before="220"/>
        <w:ind w:firstLine="540"/>
        <w:jc w:val="both"/>
      </w:pPr>
      <w:r>
        <w:t>4.5. Заявка и прилагаемые к ней документы представляются на бумажном носителе в одном экземпляре непосредственно в Министерство или направляются в адрес Министерства через организацию почтовой связи, иную организацию, осуществляющую доставку корреспонденции, по адресу: 183006, г. Мурманск, пр. Ленина, д. 75, Министерство информационной политики Мурманской области, сектор правовой, кадровой и организационной работы.</w:t>
      </w:r>
    </w:p>
    <w:p w:rsidR="00F53E20" w:rsidRDefault="00F53E20">
      <w:pPr>
        <w:pStyle w:val="ConsPlusNormal"/>
        <w:spacing w:before="220"/>
        <w:ind w:firstLine="540"/>
        <w:jc w:val="both"/>
      </w:pPr>
      <w:r>
        <w:t>Заявка направляется в срок до 25 января текущего года.</w:t>
      </w:r>
    </w:p>
    <w:p w:rsidR="00F53E20" w:rsidRDefault="00F53E20">
      <w:pPr>
        <w:pStyle w:val="ConsPlusNormal"/>
        <w:spacing w:before="220"/>
        <w:ind w:firstLine="540"/>
        <w:jc w:val="both"/>
      </w:pPr>
      <w:r>
        <w:t xml:space="preserve">Заявка и прилагаемые к ней документы должны быть сброшюрованы и пронумерованы. Первой страницей должна быть опись документов, прилагаемых к Заявке, с указанием количества страниц представленных документов. Нумерация страниц должна быть единой для всего пакета </w:t>
      </w:r>
      <w:r>
        <w:lastRenderedPageBreak/>
        <w:t>документов.</w:t>
      </w:r>
    </w:p>
    <w:p w:rsidR="00F53E20" w:rsidRDefault="00F53E20">
      <w:pPr>
        <w:pStyle w:val="ConsPlusNormal"/>
        <w:spacing w:before="220"/>
        <w:ind w:firstLine="540"/>
        <w:jc w:val="both"/>
      </w:pPr>
      <w:r>
        <w:t xml:space="preserve">4.6. </w:t>
      </w:r>
      <w:proofErr w:type="gramStart"/>
      <w:r>
        <w:t xml:space="preserve">Комиссия, состав которой утверждается приказом Министерства (далее - комиссия), осуществляет проверку условий предоставления субсидии Получателя субсидии на соответствие перечню документов, указанных в </w:t>
      </w:r>
      <w:hyperlink w:anchor="P94">
        <w:r>
          <w:rPr>
            <w:color w:val="0000FF"/>
          </w:rPr>
          <w:t>пункте 4.1</w:t>
        </w:r>
      </w:hyperlink>
      <w:r>
        <w:t xml:space="preserve"> настоящего Порядка, и достоверности сведений, содержащихся в представленных документах, посредством направления официального запроса в соответствующие органы, в распоряжении которых находится такая информация, и (или) сверки с открытыми данными, представленными на официальных сайтах данных органов, в течение 5</w:t>
      </w:r>
      <w:proofErr w:type="gramEnd"/>
      <w:r>
        <w:t xml:space="preserve"> рабочих дней со дня подачи Заявки.</w:t>
      </w:r>
    </w:p>
    <w:p w:rsidR="00F53E20" w:rsidRDefault="00F53E20">
      <w:pPr>
        <w:pStyle w:val="ConsPlusNormal"/>
        <w:spacing w:before="220"/>
        <w:ind w:firstLine="540"/>
        <w:jc w:val="both"/>
      </w:pPr>
      <w:r>
        <w:t>Результаты проверки оформляются протоколом проверки документов (далее - протокол) в течение 1 рабочего дня со дня окончания проверки.</w:t>
      </w:r>
    </w:p>
    <w:p w:rsidR="00F53E20" w:rsidRDefault="00F53E20">
      <w:pPr>
        <w:pStyle w:val="ConsPlusNormal"/>
        <w:spacing w:before="220"/>
        <w:ind w:firstLine="540"/>
        <w:jc w:val="both"/>
      </w:pPr>
      <w:r>
        <w:t>4.7. Секретарь комиссии в течение 3 рабочих дней со дня оформления протокола направляет Получателю субсидии:</w:t>
      </w:r>
    </w:p>
    <w:p w:rsidR="00F53E20" w:rsidRDefault="00F53E20">
      <w:pPr>
        <w:pStyle w:val="ConsPlusNormal"/>
        <w:spacing w:before="220"/>
        <w:ind w:firstLine="540"/>
        <w:jc w:val="both"/>
      </w:pPr>
      <w:r>
        <w:t>- копию протокола - при отсутствии замечаний к представленным документам;</w:t>
      </w:r>
    </w:p>
    <w:p w:rsidR="00F53E20" w:rsidRDefault="00F53E20">
      <w:pPr>
        <w:pStyle w:val="ConsPlusNormal"/>
        <w:spacing w:before="220"/>
        <w:ind w:firstLine="540"/>
        <w:jc w:val="both"/>
      </w:pPr>
      <w:r>
        <w:t>- копию протокола с перечнем недостающих документов и сопроводительное письмо с требованием представить необходимые документы и устранить замечания в течение 10 рабочих дней со дня получения указанного письма - при отсутствии отдельных документов.</w:t>
      </w:r>
    </w:p>
    <w:p w:rsidR="00F53E20" w:rsidRDefault="00F53E20">
      <w:pPr>
        <w:pStyle w:val="ConsPlusNormal"/>
        <w:spacing w:before="220"/>
        <w:ind w:firstLine="540"/>
        <w:jc w:val="both"/>
      </w:pPr>
      <w:r>
        <w:t xml:space="preserve">В </w:t>
      </w:r>
      <w:proofErr w:type="gramStart"/>
      <w:r>
        <w:t>случае</w:t>
      </w:r>
      <w:proofErr w:type="gramEnd"/>
      <w:r>
        <w:t xml:space="preserve"> устранения замечаний Получателем субсидии секретарь комиссии делает пометку в протоколе - "Недостающие документы представлены. Замечания устранены".</w:t>
      </w:r>
    </w:p>
    <w:p w:rsidR="00F53E20" w:rsidRDefault="00F53E20">
      <w:pPr>
        <w:pStyle w:val="ConsPlusNormal"/>
        <w:spacing w:before="220"/>
        <w:ind w:firstLine="540"/>
        <w:jc w:val="both"/>
      </w:pPr>
      <w:bookmarkStart w:id="7" w:name="P118"/>
      <w:bookmarkEnd w:id="7"/>
      <w:r>
        <w:t>4.8. Основаниями для отказа в предоставлении субсидии являются:</w:t>
      </w:r>
    </w:p>
    <w:p w:rsidR="00F53E20" w:rsidRDefault="00F53E20">
      <w:pPr>
        <w:pStyle w:val="ConsPlusNormal"/>
        <w:spacing w:before="220"/>
        <w:ind w:firstLine="540"/>
        <w:jc w:val="both"/>
      </w:pPr>
      <w:r>
        <w:t xml:space="preserve">- несоответствие представленных Получателем субсидии документов требованиям, указанным в </w:t>
      </w:r>
      <w:hyperlink w:anchor="P94">
        <w:r>
          <w:rPr>
            <w:color w:val="0000FF"/>
          </w:rPr>
          <w:t>пункте 4.1</w:t>
        </w:r>
      </w:hyperlink>
      <w:r>
        <w:t xml:space="preserve"> настоящего Порядка, или непредставление (представление не в полном объеме) указанных документов;</w:t>
      </w:r>
    </w:p>
    <w:p w:rsidR="00F53E20" w:rsidRDefault="00F53E20">
      <w:pPr>
        <w:pStyle w:val="ConsPlusNormal"/>
        <w:spacing w:before="220"/>
        <w:ind w:firstLine="540"/>
        <w:jc w:val="both"/>
      </w:pPr>
      <w:r>
        <w:t>- представление документов, содержащих недостоверные сведения;</w:t>
      </w:r>
    </w:p>
    <w:p w:rsidR="00F53E20" w:rsidRDefault="00F53E20">
      <w:pPr>
        <w:pStyle w:val="ConsPlusNormal"/>
        <w:spacing w:before="220"/>
        <w:ind w:firstLine="540"/>
        <w:jc w:val="both"/>
      </w:pPr>
      <w:r>
        <w:t>- необоснованность финансово-экономических расчетов;</w:t>
      </w:r>
    </w:p>
    <w:p w:rsidR="00F53E20" w:rsidRDefault="00F53E20">
      <w:pPr>
        <w:pStyle w:val="ConsPlusNormal"/>
        <w:spacing w:before="220"/>
        <w:ind w:firstLine="540"/>
        <w:jc w:val="both"/>
      </w:pPr>
      <w:r>
        <w:t xml:space="preserve">- несоответствие Получателя субсидии условиям предоставления субсидии, предусмотренным </w:t>
      </w:r>
      <w:hyperlink w:anchor="P78">
        <w:r>
          <w:rPr>
            <w:color w:val="0000FF"/>
          </w:rPr>
          <w:t>пунктом 3.1</w:t>
        </w:r>
      </w:hyperlink>
      <w:r>
        <w:t xml:space="preserve"> настоящего Порядка.</w:t>
      </w:r>
    </w:p>
    <w:p w:rsidR="00F53E20" w:rsidRDefault="00F53E20">
      <w:pPr>
        <w:pStyle w:val="ConsPlusNormal"/>
        <w:spacing w:before="220"/>
        <w:ind w:firstLine="540"/>
        <w:jc w:val="both"/>
      </w:pPr>
      <w:r>
        <w:t xml:space="preserve">В </w:t>
      </w:r>
      <w:proofErr w:type="gramStart"/>
      <w:r>
        <w:t>случае</w:t>
      </w:r>
      <w:proofErr w:type="gramEnd"/>
      <w:r>
        <w:t xml:space="preserve"> отсутствия отдельных документов и (или) при наличии иных замечаний Министерство в течение 1 рабочего дня, следующего за днем окончания проверки документов,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w:t>
      </w:r>
    </w:p>
    <w:p w:rsidR="00F53E20" w:rsidRDefault="00F53E20">
      <w:pPr>
        <w:pStyle w:val="ConsPlusNormal"/>
        <w:spacing w:before="220"/>
        <w:ind w:firstLine="540"/>
        <w:jc w:val="both"/>
      </w:pPr>
      <w:r>
        <w:t xml:space="preserve">Условием заключения Соглашения о предоставлении субсидии между Министерством и Получателем субсидии является отсутствие оснований для отказа в предоставлении субсидии, предусмотренных </w:t>
      </w:r>
      <w:hyperlink w:anchor="P118">
        <w:r>
          <w:rPr>
            <w:color w:val="0000FF"/>
          </w:rPr>
          <w:t>пунктом 4.8</w:t>
        </w:r>
      </w:hyperlink>
      <w:r>
        <w:t xml:space="preserve"> настоящего Порядка.</w:t>
      </w:r>
    </w:p>
    <w:p w:rsidR="00F53E20" w:rsidRDefault="00F53E20">
      <w:pPr>
        <w:pStyle w:val="ConsPlusNormal"/>
        <w:spacing w:before="220"/>
        <w:ind w:firstLine="540"/>
        <w:jc w:val="both"/>
      </w:pPr>
      <w:r>
        <w:t>4.9. Субсидия носит целевой характер и не может быть использована на другие цели. Предоставление субсидии осуществляется в соответствии с соглашением о предоставлении субсидии, заключаемым по типовой форме, утвержденной Министерством финансов Мурманской области (далее - Соглашение).</w:t>
      </w:r>
    </w:p>
    <w:p w:rsidR="00F53E20" w:rsidRDefault="00F53E20">
      <w:pPr>
        <w:pStyle w:val="ConsPlusNormal"/>
        <w:spacing w:before="220"/>
        <w:ind w:firstLine="540"/>
        <w:jc w:val="both"/>
      </w:pPr>
      <w:r>
        <w:t xml:space="preserve">4.10. Расходование субсидии осуществляется на цели, указанные в </w:t>
      </w:r>
      <w:hyperlink w:anchor="P53">
        <w:r>
          <w:rPr>
            <w:color w:val="0000FF"/>
          </w:rPr>
          <w:t>разделе 2</w:t>
        </w:r>
      </w:hyperlink>
      <w:r>
        <w:t xml:space="preserve"> настоящего Порядка, по направлениям расходов, предусмотренных в утвержденном Министерством, выступающим от имени Мурманской области учредителем Получателя субсидии, финансовом </w:t>
      </w:r>
      <w:r>
        <w:lastRenderedPageBreak/>
        <w:t>плане и смете расходов Получателя субсидии.</w:t>
      </w:r>
    </w:p>
    <w:p w:rsidR="00F53E20" w:rsidRDefault="00F53E20">
      <w:pPr>
        <w:pStyle w:val="ConsPlusNormal"/>
        <w:spacing w:before="220"/>
        <w:ind w:firstLine="540"/>
        <w:jc w:val="both"/>
      </w:pPr>
      <w:r>
        <w:t>4.11. Соглашение направляется Получателю субсидии в течение 5 рабочих дней со дня оформления протокола и подписывается Получателем субсидии в течение 5 рабочих дней со дня получения Соглашения.</w:t>
      </w:r>
    </w:p>
    <w:p w:rsidR="00F53E20" w:rsidRDefault="00F53E20">
      <w:pPr>
        <w:pStyle w:val="ConsPlusNormal"/>
        <w:spacing w:before="220"/>
        <w:ind w:firstLine="540"/>
        <w:jc w:val="both"/>
      </w:pPr>
      <w:r>
        <w:t>4.12. Субсидия предоставляется Получателю субсидии в соответствии с Соглашением, в том числе дополнительными соглашениями к Соглашению о предоставлении Субсидии, в котором предусматриваются:</w:t>
      </w:r>
    </w:p>
    <w:p w:rsidR="00F53E20" w:rsidRDefault="00F53E20">
      <w:pPr>
        <w:pStyle w:val="ConsPlusNormal"/>
        <w:spacing w:before="220"/>
        <w:ind w:firstLine="540"/>
        <w:jc w:val="both"/>
      </w:pPr>
      <w:r>
        <w:t>- обеспечение соблюдения финансового плана доходов и расходов и сметы расходов;</w:t>
      </w:r>
    </w:p>
    <w:p w:rsidR="00F53E20" w:rsidRDefault="00F53E20">
      <w:pPr>
        <w:pStyle w:val="ConsPlusNormal"/>
        <w:spacing w:before="220"/>
        <w:ind w:firstLine="540"/>
        <w:jc w:val="both"/>
      </w:pPr>
      <w:r>
        <w:t>- обеспечение заключения соглашения с ГАУМО "Региональный центр организации закупок" о передаче отдельных функций по проведению торговых процедур для обеспечения текущей деятельности и в целях реализации уставных задач Получателя субсидии;</w:t>
      </w:r>
    </w:p>
    <w:p w:rsidR="00F53E20" w:rsidRDefault="00F53E20">
      <w:pPr>
        <w:pStyle w:val="ConsPlusNormal"/>
        <w:jc w:val="both"/>
      </w:pPr>
      <w:r>
        <w:t xml:space="preserve">(в ред. </w:t>
      </w:r>
      <w:hyperlink r:id="rId31">
        <w:r>
          <w:rPr>
            <w:color w:val="0000FF"/>
          </w:rPr>
          <w:t>постановления</w:t>
        </w:r>
      </w:hyperlink>
      <w:r>
        <w:t xml:space="preserve"> Правительства Мурманской области от 30.03.2022 N 231-ПП)</w:t>
      </w:r>
    </w:p>
    <w:p w:rsidR="00F53E20" w:rsidRDefault="00F53E20">
      <w:pPr>
        <w:pStyle w:val="ConsPlusNormal"/>
        <w:spacing w:before="220"/>
        <w:ind w:firstLine="540"/>
        <w:jc w:val="both"/>
      </w:pPr>
      <w:r>
        <w:t>- обеспечение заключения соглашения с Комитетом по конкурентной политике Мурманской области о предоставлении на безвозмездной основе прав на осуществление закупок на торговой площадке "Малые закупки" автоматизированной информационной системы управления закупками Мурманской области "Web-Торги";</w:t>
      </w:r>
    </w:p>
    <w:p w:rsidR="00F53E20" w:rsidRDefault="00F53E20">
      <w:pPr>
        <w:pStyle w:val="ConsPlusNormal"/>
        <w:spacing w:before="220"/>
        <w:ind w:firstLine="540"/>
        <w:jc w:val="both"/>
      </w:pPr>
      <w:r>
        <w:t xml:space="preserve">- перечень документов, предоставляемых получателем субсидии для подтверждения соответствия требованиям, указанным в </w:t>
      </w:r>
      <w:hyperlink w:anchor="P84">
        <w:r>
          <w:rPr>
            <w:color w:val="0000FF"/>
          </w:rPr>
          <w:t>п. 3.2</w:t>
        </w:r>
      </w:hyperlink>
      <w:r>
        <w:t xml:space="preserve"> настоящего Порядка;</w:t>
      </w:r>
    </w:p>
    <w:p w:rsidR="00F53E20" w:rsidRDefault="00F53E20">
      <w:pPr>
        <w:pStyle w:val="ConsPlusNormal"/>
        <w:spacing w:before="220"/>
        <w:ind w:firstLine="540"/>
        <w:jc w:val="both"/>
      </w:pPr>
      <w:r>
        <w:t xml:space="preserve">- порядок и сроки рассмотрения документов, указанных в </w:t>
      </w:r>
      <w:hyperlink w:anchor="P84">
        <w:r>
          <w:rPr>
            <w:color w:val="0000FF"/>
          </w:rPr>
          <w:t>п. 3.2</w:t>
        </w:r>
      </w:hyperlink>
      <w:r>
        <w:t xml:space="preserve"> настоящего Порядка;</w:t>
      </w:r>
    </w:p>
    <w:p w:rsidR="00F53E20" w:rsidRDefault="00F53E20">
      <w:pPr>
        <w:pStyle w:val="ConsPlusNormal"/>
        <w:spacing w:before="220"/>
        <w:ind w:firstLine="540"/>
        <w:jc w:val="both"/>
      </w:pPr>
      <w:r>
        <w:t>- основания для отказа Получателю субсидии в предоставлении субсидии;</w:t>
      </w:r>
    </w:p>
    <w:p w:rsidR="00F53E20" w:rsidRDefault="00F53E20">
      <w:pPr>
        <w:pStyle w:val="ConsPlusNormal"/>
        <w:spacing w:before="220"/>
        <w:ind w:firstLine="540"/>
        <w:jc w:val="both"/>
      </w:pPr>
      <w:r>
        <w:t>- условия и порядок заключения соглашения, дополнительного соглашения к Соглашению;</w:t>
      </w:r>
    </w:p>
    <w:p w:rsidR="00F53E20" w:rsidRDefault="00F53E20">
      <w:pPr>
        <w:pStyle w:val="ConsPlusNormal"/>
        <w:spacing w:before="220"/>
        <w:ind w:firstLine="540"/>
        <w:jc w:val="both"/>
      </w:pPr>
      <w:r>
        <w:t>- требование о включении в соглашение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rsidR="00F53E20" w:rsidRDefault="00F53E20">
      <w:pPr>
        <w:pStyle w:val="ConsPlusNormal"/>
        <w:spacing w:before="220"/>
        <w:ind w:firstLine="540"/>
        <w:jc w:val="both"/>
      </w:pPr>
      <w:r>
        <w:t>- цель и направления расходования;</w:t>
      </w:r>
    </w:p>
    <w:p w:rsidR="00F53E20" w:rsidRDefault="00F53E20">
      <w:pPr>
        <w:pStyle w:val="ConsPlusNormal"/>
        <w:spacing w:before="220"/>
        <w:ind w:firstLine="540"/>
        <w:jc w:val="both"/>
      </w:pPr>
      <w:r>
        <w:t>- срок предоставления субсидии;</w:t>
      </w:r>
    </w:p>
    <w:p w:rsidR="00F53E20" w:rsidRDefault="00F53E20">
      <w:pPr>
        <w:pStyle w:val="ConsPlusNormal"/>
        <w:spacing w:before="220"/>
        <w:ind w:firstLine="540"/>
        <w:jc w:val="both"/>
      </w:pPr>
      <w:r>
        <w:t>- размер субсидии;</w:t>
      </w:r>
    </w:p>
    <w:p w:rsidR="00F53E20" w:rsidRDefault="00F53E20">
      <w:pPr>
        <w:pStyle w:val="ConsPlusNormal"/>
        <w:spacing w:before="220"/>
        <w:ind w:firstLine="540"/>
        <w:jc w:val="both"/>
      </w:pPr>
      <w:r>
        <w:t>- срок расходования субсидии;</w:t>
      </w:r>
    </w:p>
    <w:p w:rsidR="00F53E20" w:rsidRDefault="00F53E20">
      <w:pPr>
        <w:pStyle w:val="ConsPlusNormal"/>
        <w:spacing w:before="220"/>
        <w:ind w:firstLine="540"/>
        <w:jc w:val="both"/>
      </w:pPr>
      <w:r>
        <w:t>- порядок и сроки перечисления субсидии;</w:t>
      </w:r>
    </w:p>
    <w:p w:rsidR="00F53E20" w:rsidRDefault="00F53E20">
      <w:pPr>
        <w:pStyle w:val="ConsPlusNormal"/>
        <w:spacing w:before="220"/>
        <w:ind w:firstLine="540"/>
        <w:jc w:val="both"/>
      </w:pPr>
      <w:r>
        <w:t>- 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Министерством и органами государственного финансового контроля проверок соблюдения ими условий, цели и порядка предоставления субсидии;</w:t>
      </w:r>
    </w:p>
    <w:p w:rsidR="00F53E20" w:rsidRDefault="00F53E20">
      <w:pPr>
        <w:pStyle w:val="ConsPlusNormal"/>
        <w:spacing w:before="220"/>
        <w:ind w:firstLine="540"/>
        <w:jc w:val="both"/>
      </w:pPr>
      <w:r>
        <w:t>-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53E20" w:rsidRDefault="00F53E20">
      <w:pPr>
        <w:pStyle w:val="ConsPlusNormal"/>
        <w:spacing w:before="220"/>
        <w:ind w:firstLine="540"/>
        <w:jc w:val="both"/>
      </w:pPr>
      <w:r>
        <w:lastRenderedPageBreak/>
        <w:t>- значения результатов и показателей предоставления субсидии;</w:t>
      </w:r>
    </w:p>
    <w:p w:rsidR="00F53E20" w:rsidRDefault="00F53E20">
      <w:pPr>
        <w:pStyle w:val="ConsPlusNormal"/>
        <w:spacing w:before="220"/>
        <w:ind w:firstLine="540"/>
        <w:jc w:val="both"/>
      </w:pPr>
      <w:r>
        <w:t>- сроки и форма представления отчета об использовании средств субсидии;</w:t>
      </w:r>
    </w:p>
    <w:p w:rsidR="00F53E20" w:rsidRDefault="00F53E20">
      <w:pPr>
        <w:pStyle w:val="ConsPlusNormal"/>
        <w:spacing w:before="220"/>
        <w:ind w:firstLine="540"/>
        <w:jc w:val="both"/>
      </w:pPr>
      <w:r>
        <w:t xml:space="preserve">- сроки и форма представления отчета о достижении </w:t>
      </w:r>
      <w:proofErr w:type="gramStart"/>
      <w:r>
        <w:t>показателей достижения результата использования субсидии</w:t>
      </w:r>
      <w:proofErr w:type="gramEnd"/>
      <w:r>
        <w:t>;</w:t>
      </w:r>
    </w:p>
    <w:p w:rsidR="00F53E20" w:rsidRDefault="00F53E20">
      <w:pPr>
        <w:pStyle w:val="ConsPlusNormal"/>
        <w:spacing w:before="220"/>
        <w:ind w:firstLine="540"/>
        <w:jc w:val="both"/>
      </w:pPr>
      <w:r>
        <w:t>- порядок и сроки возврата в областной бюджет средств субсидии в случае нарушения целей, условий и порядка предоставления субсидии и в случае возврата остатка средств субсидии, не использованного в отчетном финансовом году.</w:t>
      </w:r>
    </w:p>
    <w:p w:rsidR="00F53E20" w:rsidRDefault="00F53E20">
      <w:pPr>
        <w:pStyle w:val="ConsPlusNormal"/>
        <w:spacing w:before="220"/>
        <w:ind w:firstLine="540"/>
        <w:jc w:val="both"/>
      </w:pPr>
      <w:r>
        <w:t>4.13. Результатом предоставления Субсидии является количество проведенных в текущем финансовом году мероприятий.</w:t>
      </w:r>
    </w:p>
    <w:p w:rsidR="00F53E20" w:rsidRDefault="00F53E20">
      <w:pPr>
        <w:pStyle w:val="ConsPlusNormal"/>
        <w:spacing w:before="220"/>
        <w:ind w:firstLine="540"/>
        <w:jc w:val="both"/>
      </w:pPr>
      <w:r>
        <w:t>Значения результатов предоставления Субсидии устанавливается Соглашением.</w:t>
      </w:r>
    </w:p>
    <w:p w:rsidR="00F53E20" w:rsidRDefault="00F53E20">
      <w:pPr>
        <w:pStyle w:val="ConsPlusNormal"/>
        <w:spacing w:before="220"/>
        <w:ind w:firstLine="540"/>
        <w:jc w:val="both"/>
      </w:pPr>
      <w:r>
        <w:t>4.14. Показатели, необходимые для достижения результата предоставления субсидии:</w:t>
      </w:r>
    </w:p>
    <w:p w:rsidR="00F53E20" w:rsidRDefault="00F53E20">
      <w:pPr>
        <w:pStyle w:val="ConsPlusNormal"/>
        <w:spacing w:before="220"/>
        <w:ind w:firstLine="540"/>
        <w:jc w:val="both"/>
      </w:pPr>
      <w:r>
        <w:t>- количество заключенных соглашений;</w:t>
      </w:r>
    </w:p>
    <w:p w:rsidR="00F53E20" w:rsidRDefault="00F53E20">
      <w:pPr>
        <w:pStyle w:val="ConsPlusNormal"/>
        <w:spacing w:before="220"/>
        <w:ind w:firstLine="540"/>
        <w:jc w:val="both"/>
      </w:pPr>
      <w:r>
        <w:t>- количество исполненных в срок заявок в рамках исполнения мероприятий.</w:t>
      </w:r>
    </w:p>
    <w:p w:rsidR="00F53E20" w:rsidRDefault="00F53E20">
      <w:pPr>
        <w:pStyle w:val="ConsPlusNormal"/>
        <w:spacing w:before="220"/>
        <w:ind w:firstLine="540"/>
        <w:jc w:val="both"/>
      </w:pPr>
      <w:r>
        <w:t>Значения показателей, необходимых для достижения результата предоставления субсидии, устанавливаются в Соглашении.</w:t>
      </w:r>
    </w:p>
    <w:p w:rsidR="00F53E20" w:rsidRDefault="00F53E20">
      <w:pPr>
        <w:pStyle w:val="ConsPlusNormal"/>
        <w:spacing w:before="220"/>
        <w:ind w:firstLine="540"/>
        <w:jc w:val="both"/>
      </w:pPr>
      <w:bookmarkStart w:id="8" w:name="P155"/>
      <w:bookmarkEnd w:id="8"/>
      <w:r>
        <w:t xml:space="preserve">4.15. </w:t>
      </w:r>
      <w:proofErr w:type="gramStart"/>
      <w:r>
        <w:t>Перечисление субсидии осуществляется на основании плана-графика выплат, установленного в приложении к Соглашению, в соответствии с бюджетным законодательством Российской Федерации на расчетный счет Получателя субсидии, открытый в российской кредитной организации, не позднее десятого рабочего дня, следующего за днем поступления Министерству средств из областного бюджета.</w:t>
      </w:r>
      <w:proofErr w:type="gramEnd"/>
    </w:p>
    <w:p w:rsidR="00F53E20" w:rsidRDefault="00F53E20">
      <w:pPr>
        <w:pStyle w:val="ConsPlusNormal"/>
        <w:spacing w:before="220"/>
        <w:ind w:firstLine="540"/>
        <w:jc w:val="both"/>
      </w:pPr>
      <w:r>
        <w:t xml:space="preserve">Осуществление выплаты последнего платежа, завершающего выплату субсидии, на основании плана-графика, установленного в Соглашении о предоставлении субсидии, в том числе дополнительным соглашением к Соглашению о предоставлении субсидии, с учетом предварительной </w:t>
      </w:r>
      <w:proofErr w:type="gramStart"/>
      <w:r>
        <w:t>оценки достижения значений плановых показателей результата предоставления субсидии</w:t>
      </w:r>
      <w:proofErr w:type="gramEnd"/>
      <w:r>
        <w:t xml:space="preserve"> в текущем финансовом году.</w:t>
      </w:r>
    </w:p>
    <w:p w:rsidR="00F53E20" w:rsidRDefault="00F53E20">
      <w:pPr>
        <w:pStyle w:val="ConsPlusNormal"/>
        <w:spacing w:before="220"/>
        <w:ind w:firstLine="540"/>
        <w:jc w:val="both"/>
      </w:pPr>
      <w:r>
        <w:t xml:space="preserve">4.17. </w:t>
      </w:r>
      <w:proofErr w:type="gramStart"/>
      <w:r>
        <w:t>В случае уменьшения Министерству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указанном в Соглашении,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недостижении согласия по новым условиям.</w:t>
      </w:r>
      <w:proofErr w:type="gramEnd"/>
    </w:p>
    <w:p w:rsidR="00F53E20" w:rsidRDefault="00F53E20">
      <w:pPr>
        <w:pStyle w:val="ConsPlusNormal"/>
        <w:spacing w:before="220"/>
        <w:ind w:firstLine="540"/>
        <w:jc w:val="both"/>
      </w:pPr>
      <w:r>
        <w:t>Расторжение Соглашения осуществляется по соглашению сторон либо в случаях нарушения Получателем субсидии порядка, целей и условий предоставления субсидии, установленных Правилами и соглашением.</w:t>
      </w:r>
    </w:p>
    <w:p w:rsidR="00F53E20" w:rsidRDefault="00F53E20">
      <w:pPr>
        <w:pStyle w:val="ConsPlusNormal"/>
        <w:jc w:val="both"/>
      </w:pPr>
    </w:p>
    <w:p w:rsidR="00F53E20" w:rsidRDefault="00F53E20">
      <w:pPr>
        <w:pStyle w:val="ConsPlusTitle"/>
        <w:jc w:val="center"/>
        <w:outlineLvl w:val="1"/>
      </w:pPr>
      <w:r>
        <w:t>5. Порядок определения размера субсидии</w:t>
      </w:r>
    </w:p>
    <w:p w:rsidR="00F53E20" w:rsidRDefault="00F53E20">
      <w:pPr>
        <w:pStyle w:val="ConsPlusNormal"/>
        <w:jc w:val="both"/>
      </w:pPr>
    </w:p>
    <w:p w:rsidR="00F53E20" w:rsidRDefault="00F53E20">
      <w:pPr>
        <w:pStyle w:val="ConsPlusNormal"/>
        <w:ind w:firstLine="540"/>
        <w:jc w:val="both"/>
      </w:pPr>
      <w:r>
        <w:t>5.1. Размер субсидии, предоставляемой Получателю субсидии, устанавливается законом Мурманской области об областном бюджете на текущий финансовый год и плановый период на основе финансового плана и сметы расходов Получателя субсидии.</w:t>
      </w:r>
    </w:p>
    <w:p w:rsidR="00F53E20" w:rsidRDefault="00F53E20">
      <w:pPr>
        <w:pStyle w:val="ConsPlusNormal"/>
        <w:jc w:val="both"/>
      </w:pPr>
      <w:r>
        <w:t xml:space="preserve">(в ред. </w:t>
      </w:r>
      <w:hyperlink r:id="rId32">
        <w:r>
          <w:rPr>
            <w:color w:val="0000FF"/>
          </w:rPr>
          <w:t>постановления</w:t>
        </w:r>
      </w:hyperlink>
      <w:r>
        <w:t xml:space="preserve"> Правительства Мурманской области от 30.03.2022 N 231-ПП)</w:t>
      </w:r>
    </w:p>
    <w:p w:rsidR="00F53E20" w:rsidRDefault="00F53E20">
      <w:pPr>
        <w:pStyle w:val="ConsPlusNormal"/>
        <w:spacing w:before="220"/>
        <w:ind w:firstLine="540"/>
        <w:jc w:val="both"/>
      </w:pPr>
      <w:r>
        <w:t xml:space="preserve">5.2. Размер </w:t>
      </w:r>
      <w:proofErr w:type="gramStart"/>
      <w:r>
        <w:t>субсидии, предоставляемой Получателю субсидии определяется</w:t>
      </w:r>
      <w:proofErr w:type="gramEnd"/>
      <w:r>
        <w:t xml:space="preserve"> в соответствии </w:t>
      </w:r>
      <w:r>
        <w:lastRenderedPageBreak/>
        <w:t xml:space="preserve">с Общими </w:t>
      </w:r>
      <w:hyperlink r:id="rId33">
        <w:r>
          <w:rPr>
            <w:color w:val="0000FF"/>
          </w:rPr>
          <w:t>требованиями</w:t>
        </w:r>
      </w:hyperlink>
      <w:r>
        <w:t xml:space="preserve">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 единственным учредителем которой является Мурманская область, утвержденными постановлением Правительства Мурманской области от 02.07.2021 N 434-ПП.</w:t>
      </w:r>
    </w:p>
    <w:p w:rsidR="00F53E20" w:rsidRDefault="00F53E20">
      <w:pPr>
        <w:pStyle w:val="ConsPlusNormal"/>
        <w:jc w:val="both"/>
      </w:pPr>
      <w:r>
        <w:t xml:space="preserve">(в ред. </w:t>
      </w:r>
      <w:hyperlink r:id="rId34">
        <w:r>
          <w:rPr>
            <w:color w:val="0000FF"/>
          </w:rPr>
          <w:t>постановления</w:t>
        </w:r>
      </w:hyperlink>
      <w:r>
        <w:t xml:space="preserve"> Правительства Мурманской области от 30.03.2022 N 231-ПП)</w:t>
      </w:r>
    </w:p>
    <w:p w:rsidR="00F53E20" w:rsidRDefault="00F53E20">
      <w:pPr>
        <w:pStyle w:val="ConsPlusNormal"/>
        <w:jc w:val="both"/>
      </w:pPr>
    </w:p>
    <w:p w:rsidR="00F53E20" w:rsidRDefault="00F53E20">
      <w:pPr>
        <w:pStyle w:val="ConsPlusTitle"/>
        <w:jc w:val="center"/>
        <w:outlineLvl w:val="1"/>
      </w:pPr>
      <w:r>
        <w:t>6. Порядок представления отчетов</w:t>
      </w:r>
    </w:p>
    <w:p w:rsidR="00F53E20" w:rsidRDefault="00F53E20">
      <w:pPr>
        <w:pStyle w:val="ConsPlusNormal"/>
        <w:jc w:val="both"/>
      </w:pPr>
    </w:p>
    <w:p w:rsidR="00F53E20" w:rsidRDefault="00F53E20">
      <w:pPr>
        <w:pStyle w:val="ConsPlusNormal"/>
        <w:ind w:firstLine="540"/>
        <w:jc w:val="both"/>
      </w:pPr>
      <w:bookmarkStart w:id="9" w:name="P169"/>
      <w:bookmarkEnd w:id="9"/>
      <w:r>
        <w:t xml:space="preserve">6.1. </w:t>
      </w:r>
      <w:proofErr w:type="gramStart"/>
      <w:r>
        <w:t>Получатель субсидии формирует и направляет в Министерство отчет об использовании средств субсидии и о достижении значений показателей, необходимых для достижения результата предоставления субсидии, по формам, определенным типовыми формами соглашений, установленными Министерством финансов Мурманской области, в том числе с приложением документов, подтверждающих использование субсидии и достижение показателей, необходимых для достижения результата предоставления субсидии.</w:t>
      </w:r>
      <w:proofErr w:type="gramEnd"/>
    </w:p>
    <w:p w:rsidR="00F53E20" w:rsidRDefault="00F53E20">
      <w:pPr>
        <w:pStyle w:val="ConsPlusNormal"/>
        <w:spacing w:before="220"/>
        <w:ind w:firstLine="540"/>
        <w:jc w:val="both"/>
      </w:pPr>
      <w:proofErr w:type="gramStart"/>
      <w:r>
        <w:t>К отчету прилагаются копии договоров, заключенных с юридическими или физическими лицами, индивидуальными предпринимателями, а также платежные документы, акты выполненных работ, накладные либо иные документы, полученные от юридических или физических лиц и индивидуальных предпринимателей, подтверждающие поставку товаров, выполнение работ, оказание услуг, подтверждающих использование средств субсидии, заверенные подписями руководителя и главного бухгалтера Получателя субсидии.</w:t>
      </w:r>
      <w:proofErr w:type="gramEnd"/>
    </w:p>
    <w:p w:rsidR="00F53E20" w:rsidRDefault="00F53E20">
      <w:pPr>
        <w:pStyle w:val="ConsPlusNormal"/>
        <w:spacing w:before="220"/>
        <w:ind w:firstLine="540"/>
        <w:jc w:val="both"/>
      </w:pPr>
      <w:r>
        <w:t xml:space="preserve">6.2. </w:t>
      </w:r>
      <w:proofErr w:type="gramStart"/>
      <w:r>
        <w:t xml:space="preserve">Отчеты, указанные в </w:t>
      </w:r>
      <w:hyperlink w:anchor="P169">
        <w:r>
          <w:rPr>
            <w:color w:val="0000FF"/>
          </w:rPr>
          <w:t>пункте 6.1</w:t>
        </w:r>
      </w:hyperlink>
      <w:r>
        <w:t xml:space="preserve"> настоящего Порядка, предоставляются ежеквартально по состоянию на 1 апреля, 1 июля, 1 октября текущего года и на 1 января года, следующего за отчетным годом, в срок не позднее пятого рабочего дня месяца, следующего за отчетным.</w:t>
      </w:r>
      <w:proofErr w:type="gramEnd"/>
    </w:p>
    <w:p w:rsidR="00F53E20" w:rsidRDefault="00F53E20">
      <w:pPr>
        <w:pStyle w:val="ConsPlusNormal"/>
        <w:spacing w:before="220"/>
        <w:ind w:firstLine="540"/>
        <w:jc w:val="both"/>
      </w:pPr>
      <w:r>
        <w:t xml:space="preserve">6.3. Отчеты по формам в соответствии с </w:t>
      </w:r>
      <w:hyperlink w:anchor="P169">
        <w:r>
          <w:rPr>
            <w:color w:val="0000FF"/>
          </w:rPr>
          <w:t>пунктом 6.1</w:t>
        </w:r>
      </w:hyperlink>
      <w:r>
        <w:t xml:space="preserve"> настоящего Порядка предоставляется в Министерство на бумажном носителе почтовым отправлением по адресу: 183006, г. Мурманск, пр. Ленина, д. 75, Министерство информационной политики Мурманской области, или лично в рабочие дни с 9.00 до 17.00 (обед с 13.00 до 14.00).</w:t>
      </w:r>
    </w:p>
    <w:p w:rsidR="00F53E20" w:rsidRDefault="00F53E20">
      <w:pPr>
        <w:pStyle w:val="ConsPlusNormal"/>
        <w:spacing w:before="220"/>
        <w:ind w:firstLine="540"/>
        <w:jc w:val="both"/>
      </w:pPr>
      <w:r>
        <w:t>6.4. Министерство вправе устанавливать в Соглашении сроки и формы предоставления Получателем субсидии дополнительной отчетности.</w:t>
      </w:r>
    </w:p>
    <w:p w:rsidR="00F53E20" w:rsidRDefault="00F53E20">
      <w:pPr>
        <w:pStyle w:val="ConsPlusNormal"/>
        <w:spacing w:before="220"/>
        <w:ind w:firstLine="540"/>
        <w:jc w:val="both"/>
      </w:pPr>
      <w:r>
        <w:t xml:space="preserve">6.5. В случае наличия на конец финансового года остатка средств субсидии, предоставленной за счет средств областного бюджета, Получатель субсидии не позднее 20 января года, следующего за </w:t>
      </w:r>
      <w:proofErr w:type="gramStart"/>
      <w:r>
        <w:t>отчетным</w:t>
      </w:r>
      <w:proofErr w:type="gramEnd"/>
      <w:r>
        <w:t>, информирует Министерство о причинах формирования остатков субсидии.</w:t>
      </w:r>
    </w:p>
    <w:p w:rsidR="00F53E20" w:rsidRDefault="00F53E20">
      <w:pPr>
        <w:pStyle w:val="ConsPlusNormal"/>
        <w:spacing w:before="220"/>
        <w:ind w:firstLine="540"/>
        <w:jc w:val="both"/>
      </w:pPr>
      <w:r>
        <w:t xml:space="preserve">6.6. Для подтверждения потребности в неиспользованном остатке субсидии Получатель субсидии обращается в Министерство для подтверждения данного остатка с приложением первичных финансовых документов, подтверждающих наличие принятых и неисполненных обязательств, в срок до 15 февраля года, следующего </w:t>
      </w:r>
      <w:proofErr w:type="gramStart"/>
      <w:r>
        <w:t>за</w:t>
      </w:r>
      <w:proofErr w:type="gramEnd"/>
      <w:r>
        <w:t xml:space="preserve"> отчетным.</w:t>
      </w:r>
    </w:p>
    <w:p w:rsidR="00F53E20" w:rsidRDefault="00F53E20">
      <w:pPr>
        <w:pStyle w:val="ConsPlusNormal"/>
        <w:spacing w:before="220"/>
        <w:ind w:firstLine="540"/>
        <w:jc w:val="both"/>
      </w:pPr>
      <w:r>
        <w:t xml:space="preserve">6.7. Обязательным критерием для подтверждения потребности в остатке субсидии и направления его </w:t>
      </w:r>
      <w:proofErr w:type="gramStart"/>
      <w:r>
        <w:t>на те</w:t>
      </w:r>
      <w:proofErr w:type="gramEnd"/>
      <w:r>
        <w:t xml:space="preserve"> же цели в текущем финансовом году является достижение показателей результата предоставления субсидии.</w:t>
      </w:r>
    </w:p>
    <w:p w:rsidR="00F53E20" w:rsidRDefault="00F53E20">
      <w:pPr>
        <w:pStyle w:val="ConsPlusNormal"/>
        <w:spacing w:before="220"/>
        <w:ind w:firstLine="540"/>
        <w:jc w:val="both"/>
      </w:pPr>
      <w:r>
        <w:t>6.8. Министерство в течение 7 рабочих дней со дня получения документов от Получателя субсидии принимает решение о наличии (отсутствии) потребности в неиспользованном остатке субсидии.</w:t>
      </w:r>
    </w:p>
    <w:p w:rsidR="00F53E20" w:rsidRDefault="00F53E20">
      <w:pPr>
        <w:pStyle w:val="ConsPlusNormal"/>
        <w:spacing w:before="220"/>
        <w:ind w:firstLine="540"/>
        <w:jc w:val="both"/>
      </w:pPr>
      <w:r>
        <w:t>6.9. Решение о наличии или отсутствии потребности Получателя субсидии в неиспользованном остатке согласовывается с Министерством финансов Мурманской области.</w:t>
      </w:r>
    </w:p>
    <w:p w:rsidR="00F53E20" w:rsidRDefault="00F53E20">
      <w:pPr>
        <w:pStyle w:val="ConsPlusNormal"/>
        <w:spacing w:before="220"/>
        <w:ind w:firstLine="540"/>
        <w:jc w:val="both"/>
      </w:pPr>
      <w:r>
        <w:lastRenderedPageBreak/>
        <w:t xml:space="preserve">6.10. </w:t>
      </w:r>
      <w:proofErr w:type="gramStart"/>
      <w:r>
        <w:t xml:space="preserve">В случае образования неиспользованного остатка субсидии и отсутствия решения Министерства, согласованного с Министерством финансов Мурманской области, о наличии потребности в направлении неиспользованного остатка на цели, указанные в </w:t>
      </w:r>
      <w:hyperlink w:anchor="P53">
        <w:r>
          <w:rPr>
            <w:color w:val="0000FF"/>
          </w:rPr>
          <w:t>разделе 2</w:t>
        </w:r>
      </w:hyperlink>
      <w:r>
        <w:t xml:space="preserve"> настоящего Порядка, субсидия возвращается Получателем субсидии в объеме, равном неиспользованному остатку.</w:t>
      </w:r>
      <w:proofErr w:type="gramEnd"/>
    </w:p>
    <w:p w:rsidR="00F53E20" w:rsidRDefault="00F53E20">
      <w:pPr>
        <w:pStyle w:val="ConsPlusNormal"/>
        <w:spacing w:before="220"/>
        <w:ind w:firstLine="540"/>
        <w:jc w:val="both"/>
      </w:pPr>
      <w:r>
        <w:t xml:space="preserve">6.11. В </w:t>
      </w:r>
      <w:proofErr w:type="gramStart"/>
      <w:r>
        <w:t>случае</w:t>
      </w:r>
      <w:proofErr w:type="gramEnd"/>
      <w:r>
        <w:t xml:space="preserve"> недостижения получателем субсидии плановых значений показателей, необходимых для достижения результата предоставления субсидии, объем средств, подлежащих возврату в бюджет Мурманской области, рассчитывается по следующей формуле:</w:t>
      </w:r>
    </w:p>
    <w:p w:rsidR="00F53E20" w:rsidRDefault="00F53E20">
      <w:pPr>
        <w:pStyle w:val="ConsPlusNormal"/>
        <w:jc w:val="both"/>
      </w:pPr>
    </w:p>
    <w:p w:rsidR="00F53E20" w:rsidRDefault="00F53E20">
      <w:pPr>
        <w:pStyle w:val="ConsPlusNormal"/>
        <w:jc w:val="center"/>
      </w:pPr>
      <w:r>
        <w:rPr>
          <w:noProof/>
          <w:position w:val="-12"/>
        </w:rPr>
        <w:drawing>
          <wp:inline distT="0" distB="0" distL="0" distR="0">
            <wp:extent cx="3007360" cy="30416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07360" cy="304165"/>
                    </a:xfrm>
                    <a:prstGeom prst="rect">
                      <a:avLst/>
                    </a:prstGeom>
                    <a:noFill/>
                    <a:ln>
                      <a:noFill/>
                    </a:ln>
                  </pic:spPr>
                </pic:pic>
              </a:graphicData>
            </a:graphic>
          </wp:inline>
        </w:drawing>
      </w:r>
    </w:p>
    <w:p w:rsidR="00F53E20" w:rsidRDefault="00F53E20">
      <w:pPr>
        <w:pStyle w:val="ConsPlusNormal"/>
        <w:jc w:val="both"/>
      </w:pPr>
    </w:p>
    <w:p w:rsidR="00F53E20" w:rsidRDefault="00F53E20">
      <w:pPr>
        <w:pStyle w:val="ConsPlusNormal"/>
        <w:ind w:firstLine="540"/>
        <w:jc w:val="both"/>
      </w:pPr>
      <w:r>
        <w:t>P - достигнутое значение показателя результативности использования субсидии;</w:t>
      </w:r>
    </w:p>
    <w:p w:rsidR="00F53E20" w:rsidRDefault="00F53E20">
      <w:pPr>
        <w:pStyle w:val="ConsPlusNormal"/>
        <w:spacing w:before="220"/>
        <w:ind w:firstLine="540"/>
        <w:jc w:val="both"/>
      </w:pPr>
      <w:r>
        <w:t>P</w:t>
      </w:r>
      <w:r>
        <w:rPr>
          <w:vertAlign w:val="subscript"/>
        </w:rPr>
        <w:t>max</w:t>
      </w:r>
      <w:r>
        <w:t xml:space="preserve"> - плановое значение показателя результативности использования субсидии;</w:t>
      </w:r>
    </w:p>
    <w:p w:rsidR="00F53E20" w:rsidRDefault="00F53E20">
      <w:pPr>
        <w:pStyle w:val="ConsPlusNormal"/>
        <w:spacing w:before="220"/>
        <w:ind w:firstLine="540"/>
        <w:jc w:val="both"/>
      </w:pPr>
      <w:r>
        <w:t>n - количество целевых показателей, по которым не достигнуты целевые значения;</w:t>
      </w:r>
    </w:p>
    <w:p w:rsidR="00F53E20" w:rsidRDefault="00F53E20">
      <w:pPr>
        <w:pStyle w:val="ConsPlusNormal"/>
        <w:spacing w:before="220"/>
        <w:ind w:firstLine="540"/>
        <w:jc w:val="both"/>
      </w:pPr>
      <w:proofErr w:type="gramStart"/>
      <w:r>
        <w:t>V</w:t>
      </w:r>
      <w:proofErr w:type="gramEnd"/>
      <w:r>
        <w:rPr>
          <w:vertAlign w:val="subscript"/>
        </w:rPr>
        <w:t>субсидии</w:t>
      </w:r>
      <w:r>
        <w:t xml:space="preserve"> - объем предоставленной субсидии.</w:t>
      </w:r>
    </w:p>
    <w:p w:rsidR="00F53E20" w:rsidRDefault="00F53E20">
      <w:pPr>
        <w:pStyle w:val="ConsPlusNormal"/>
        <w:spacing w:before="220"/>
        <w:ind w:firstLine="540"/>
        <w:jc w:val="both"/>
      </w:pPr>
      <w:r>
        <w:t xml:space="preserve">6.12. </w:t>
      </w:r>
      <w:proofErr w:type="gramStart"/>
      <w:r>
        <w:t>Возврат субсидии в случаях отсутствия подтверждения наличия потребности в неиспользованных остатках и (или) недостижения Получателем субсидии результата и плановых значений показателей, необходимых для достижения результата предоставления субсидии, и (или) нарушения Получателем субсидии целей (направлений), условий и порядка ее предоставления и (или) представления недостоверных сведений, которые выявлены по фактам проверок, проведенных Министерством, и которые повлекли необоснованное получение субсидии, осуществляется Получателем субсидии</w:t>
      </w:r>
      <w:proofErr w:type="gramEnd"/>
      <w:r>
        <w:t xml:space="preserve"> в следующем порядке:</w:t>
      </w:r>
    </w:p>
    <w:p w:rsidR="00F53E20" w:rsidRDefault="00F53E20">
      <w:pPr>
        <w:pStyle w:val="ConsPlusNormal"/>
        <w:spacing w:before="220"/>
        <w:ind w:firstLine="540"/>
        <w:jc w:val="both"/>
      </w:pPr>
      <w:r>
        <w:t>а) в течение 7 (семи)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w:t>
      </w:r>
    </w:p>
    <w:p w:rsidR="00F53E20" w:rsidRDefault="00F53E20">
      <w:pPr>
        <w:pStyle w:val="ConsPlusNormal"/>
        <w:spacing w:before="220"/>
        <w:ind w:firstLine="540"/>
        <w:jc w:val="both"/>
      </w:pPr>
      <w:r>
        <w:t>б) Получатель субсидии в течение 10 (десяти) рабочих дней со дня получения письменного требования обязан перечислить в областной бюджет указанную сумму средств.</w:t>
      </w:r>
    </w:p>
    <w:p w:rsidR="00F53E20" w:rsidRDefault="00F53E20">
      <w:pPr>
        <w:pStyle w:val="ConsPlusNormal"/>
        <w:spacing w:before="220"/>
        <w:ind w:firstLine="540"/>
        <w:jc w:val="both"/>
      </w:pPr>
      <w:r>
        <w:t>6.13. Средства субсидии, подлежащие возврату в доход областного бюджета, перечисляются Получателем субсидии на лицевой счет Министерства, указанный в требовании.</w:t>
      </w:r>
    </w:p>
    <w:p w:rsidR="00F53E20" w:rsidRDefault="00F53E20">
      <w:pPr>
        <w:pStyle w:val="ConsPlusNormal"/>
        <w:spacing w:before="220"/>
        <w:ind w:firstLine="540"/>
        <w:jc w:val="both"/>
      </w:pPr>
      <w:r>
        <w:t xml:space="preserve">6.14. В случае непринятия решения о наличии потребности в остатке субсидии указанные средства подлежат возврату в доход областного бюджета в соответствии с требованием Министерства в течение 5 рабочих дней со дня его получения в срок не позднее 1 марта года, следующего </w:t>
      </w:r>
      <w:proofErr w:type="gramStart"/>
      <w:r>
        <w:t>за</w:t>
      </w:r>
      <w:proofErr w:type="gramEnd"/>
      <w:r>
        <w:t xml:space="preserve"> отчетным.</w:t>
      </w:r>
    </w:p>
    <w:p w:rsidR="00F53E20" w:rsidRDefault="00F53E20">
      <w:pPr>
        <w:pStyle w:val="ConsPlusNormal"/>
        <w:spacing w:before="220"/>
        <w:ind w:firstLine="540"/>
        <w:jc w:val="both"/>
      </w:pPr>
      <w:r>
        <w:t>6.15. При отказе Получателя субсидии от добровольного возврата указанных средств в установленные сроки эти средства взыскиваются в судебном порядке.</w:t>
      </w:r>
    </w:p>
    <w:p w:rsidR="00F53E20" w:rsidRDefault="00F53E20">
      <w:pPr>
        <w:pStyle w:val="ConsPlusNormal"/>
        <w:jc w:val="both"/>
      </w:pPr>
    </w:p>
    <w:p w:rsidR="00F53E20" w:rsidRDefault="00F53E20">
      <w:pPr>
        <w:pStyle w:val="ConsPlusTitle"/>
        <w:jc w:val="center"/>
        <w:outlineLvl w:val="1"/>
      </w:pPr>
      <w:r>
        <w:t xml:space="preserve">7. Порядок осуществления </w:t>
      </w:r>
      <w:proofErr w:type="gramStart"/>
      <w:r>
        <w:t>контроля за</w:t>
      </w:r>
      <w:proofErr w:type="gramEnd"/>
      <w:r>
        <w:t xml:space="preserve"> соблюдением целей,</w:t>
      </w:r>
    </w:p>
    <w:p w:rsidR="00F53E20" w:rsidRDefault="00F53E20">
      <w:pPr>
        <w:pStyle w:val="ConsPlusTitle"/>
        <w:jc w:val="center"/>
      </w:pPr>
      <w:r>
        <w:t>условий и порядка предоставления субсидии и ответственности</w:t>
      </w:r>
    </w:p>
    <w:p w:rsidR="00F53E20" w:rsidRDefault="00F53E20">
      <w:pPr>
        <w:pStyle w:val="ConsPlusTitle"/>
        <w:jc w:val="center"/>
      </w:pPr>
      <w:r>
        <w:t>за их нарушение</w:t>
      </w:r>
    </w:p>
    <w:p w:rsidR="00F53E20" w:rsidRDefault="00F53E20">
      <w:pPr>
        <w:pStyle w:val="ConsPlusNormal"/>
        <w:jc w:val="both"/>
      </w:pPr>
    </w:p>
    <w:p w:rsidR="00F53E20" w:rsidRDefault="00F53E20">
      <w:pPr>
        <w:pStyle w:val="ConsPlusNormal"/>
        <w:ind w:firstLine="540"/>
        <w:jc w:val="both"/>
      </w:pPr>
      <w:r>
        <w:t>7.1. Министерство и органы государственного финансового контроля проводят проверки Получателя субсидии на предмет соблюдения им условий, целей и порядка ее предоставления.</w:t>
      </w:r>
    </w:p>
    <w:p w:rsidR="00F53E20" w:rsidRDefault="00F53E20">
      <w:pPr>
        <w:pStyle w:val="ConsPlusNormal"/>
        <w:spacing w:before="220"/>
        <w:ind w:firstLine="540"/>
        <w:jc w:val="both"/>
      </w:pPr>
      <w:r>
        <w:t>Получатель субсидии дает согласие на осуществление указанными органами проверок.</w:t>
      </w:r>
    </w:p>
    <w:p w:rsidR="00F53E20" w:rsidRDefault="00F53E20">
      <w:pPr>
        <w:pStyle w:val="ConsPlusNormal"/>
        <w:spacing w:before="220"/>
        <w:ind w:firstLine="540"/>
        <w:jc w:val="both"/>
      </w:pPr>
      <w:bookmarkStart w:id="10" w:name="P201"/>
      <w:bookmarkEnd w:id="10"/>
      <w:r>
        <w:lastRenderedPageBreak/>
        <w:t xml:space="preserve">7.2. В </w:t>
      </w:r>
      <w:proofErr w:type="gramStart"/>
      <w:r>
        <w:t>случае</w:t>
      </w:r>
      <w:proofErr w:type="gramEnd"/>
      <w:r>
        <w:t xml:space="preserve"> выявления при проведении проверок нарушений Получателем целей предоставления субсидии Министерство одновременно с подписанием акта (справки) направляет Получателю субсидии уведомление о нарушениях целей предоставления субсидии (далее - уведомление), в котором указываются выявленные нарушения и сроки их устранения Получателем субсидии.</w:t>
      </w:r>
    </w:p>
    <w:p w:rsidR="00F53E20" w:rsidRDefault="00F53E20">
      <w:pPr>
        <w:pStyle w:val="ConsPlusNormal"/>
        <w:spacing w:before="220"/>
        <w:ind w:firstLine="540"/>
        <w:jc w:val="both"/>
      </w:pPr>
      <w:r>
        <w:t xml:space="preserve">7.3. </w:t>
      </w:r>
      <w:proofErr w:type="gramStart"/>
      <w:r>
        <w:t>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 полученных Получателем субсидии, в форме приказа Министерства и направляет копии указанного приказа Получателю субсидии и в органы государственного финансового контроля Мурманской области вместе с требованием, в котором предусматриваются:</w:t>
      </w:r>
      <w:proofErr w:type="gramEnd"/>
    </w:p>
    <w:p w:rsidR="00F53E20" w:rsidRDefault="00F53E20">
      <w:pPr>
        <w:pStyle w:val="ConsPlusNormal"/>
        <w:spacing w:before="220"/>
        <w:ind w:firstLine="540"/>
        <w:jc w:val="both"/>
      </w:pPr>
      <w:r>
        <w:t>а) подлежащая возврату в областной бюджет сумма денежных средств, а также сроки ее возврата;</w:t>
      </w:r>
    </w:p>
    <w:p w:rsidR="00F53E20" w:rsidRDefault="00F53E20">
      <w:pPr>
        <w:pStyle w:val="ConsPlusNormal"/>
        <w:spacing w:before="220"/>
        <w:ind w:firstLine="540"/>
        <w:jc w:val="both"/>
      </w:pPr>
      <w:r>
        <w:t>б) код бюджетной классификации Российской Федерации, по которому должен быть осуществлен возврат субсидии, лицевой счет Министерства.</w:t>
      </w:r>
    </w:p>
    <w:p w:rsidR="00F53E20" w:rsidRDefault="00F53E20">
      <w:pPr>
        <w:pStyle w:val="ConsPlusNormal"/>
        <w:spacing w:before="220"/>
        <w:ind w:firstLine="540"/>
        <w:jc w:val="both"/>
      </w:pPr>
      <w:r>
        <w:t xml:space="preserve">Размер субсидии, подлежащей возврату по основаниям, выявленным в соответствии с </w:t>
      </w:r>
      <w:hyperlink w:anchor="P201">
        <w:r>
          <w:rPr>
            <w:color w:val="0000FF"/>
          </w:rPr>
          <w:t>пунктом 7.2</w:t>
        </w:r>
      </w:hyperlink>
      <w:r>
        <w:t xml:space="preserve"> настоящего Порядка, ограничивается размером средств, в отношении которых были установлены факты нарушений.</w:t>
      </w:r>
    </w:p>
    <w:p w:rsidR="00F53E20" w:rsidRDefault="00F53E20">
      <w:pPr>
        <w:pStyle w:val="ConsPlusNormal"/>
        <w:spacing w:before="220"/>
        <w:ind w:firstLine="540"/>
        <w:jc w:val="both"/>
      </w:pPr>
      <w:r>
        <w:t>7.4. Получатель субсидии несет ответственность за нарушение условий, целей и порядка предоставления субсидии, предусмотренных настоящим Порядком и Соглашением.</w:t>
      </w:r>
    </w:p>
    <w:p w:rsidR="00F53E20" w:rsidRDefault="00F53E20">
      <w:pPr>
        <w:pStyle w:val="ConsPlusNormal"/>
        <w:spacing w:before="220"/>
        <w:ind w:firstLine="540"/>
        <w:jc w:val="both"/>
      </w:pPr>
      <w:r>
        <w:t xml:space="preserve">Оценка </w:t>
      </w:r>
      <w:proofErr w:type="gramStart"/>
      <w:r>
        <w:t>достижения значений результатов предоставления Субсидии</w:t>
      </w:r>
      <w:proofErr w:type="gramEnd"/>
      <w:r>
        <w:t xml:space="preserve"> осуществляется исходя из степени достижения показателей результата предоставления субсидии, установленных в </w:t>
      </w:r>
      <w:hyperlink w:anchor="P155">
        <w:r>
          <w:rPr>
            <w:color w:val="0000FF"/>
          </w:rPr>
          <w:t>пункте 4.15</w:t>
        </w:r>
      </w:hyperlink>
      <w:r>
        <w:t xml:space="preserve"> настоящего Порядка, обязательных для достижения Получателем субсидии.</w:t>
      </w:r>
    </w:p>
    <w:p w:rsidR="00F53E20" w:rsidRDefault="00F53E20">
      <w:pPr>
        <w:pStyle w:val="ConsPlusNormal"/>
        <w:spacing w:before="220"/>
        <w:ind w:firstLine="540"/>
        <w:jc w:val="both"/>
      </w:pPr>
      <w:r>
        <w:t xml:space="preserve">7.5. По итогам проверки отчетов, указанных в </w:t>
      </w:r>
      <w:hyperlink w:anchor="P169">
        <w:r>
          <w:rPr>
            <w:color w:val="0000FF"/>
          </w:rPr>
          <w:t>пункте 6.1</w:t>
        </w:r>
      </w:hyperlink>
      <w:r>
        <w:t xml:space="preserve"> настоящего Порядка, Министерство вправе запросить дополнительную информацию, подтверждающую целевое использование субсидии, либо направить на доработку указанные отчеты Получателю субсидии в случае, если в них отсутствуют сведения, необходимые для подтверждения целевого использования субсидии, или эти сведения требуют уточнения.</w:t>
      </w:r>
    </w:p>
    <w:p w:rsidR="00F53E20" w:rsidRDefault="00F53E20">
      <w:pPr>
        <w:pStyle w:val="ConsPlusNormal"/>
        <w:spacing w:before="220"/>
        <w:ind w:firstLine="540"/>
        <w:jc w:val="both"/>
      </w:pPr>
      <w:r>
        <w:t xml:space="preserve">7.6. </w:t>
      </w:r>
      <w:proofErr w:type="gramStart"/>
      <w:r>
        <w:t>В случае если в доработанных отчетах представленные сведения не соответствуют целевому назначению,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 в течение 10 рабочих дней со дня получения соответствующего требования Министерства.</w:t>
      </w:r>
      <w:proofErr w:type="gramEnd"/>
    </w:p>
    <w:p w:rsidR="00F53E20" w:rsidRDefault="00F53E20">
      <w:pPr>
        <w:pStyle w:val="ConsPlusNormal"/>
        <w:spacing w:before="220"/>
        <w:ind w:firstLine="540"/>
        <w:jc w:val="both"/>
      </w:pPr>
      <w:r>
        <w:t xml:space="preserve">7.7. </w:t>
      </w:r>
      <w:proofErr w:type="gramStart"/>
      <w:r>
        <w:t>В случае установления Министерством фактов нарушения Получателем субсидии порядка, целей и условий предоставления субсидии, предусмотренных настоящим Порядком, в том числе указания в документах, представленных Получателем субсидии, недостоверных сведений, Министерство направляет Получателю субсидии требование об обеспечении возврата субсидии в областной бюджет в сумме согласно требованию в течение 10 рабочих дней со дня получения требования.</w:t>
      </w:r>
      <w:proofErr w:type="gramEnd"/>
    </w:p>
    <w:p w:rsidR="00F53E20" w:rsidRDefault="00F53E20">
      <w:pPr>
        <w:pStyle w:val="ConsPlusNormal"/>
        <w:jc w:val="both"/>
      </w:pPr>
    </w:p>
    <w:p w:rsidR="00F53E20" w:rsidRDefault="00F53E20">
      <w:pPr>
        <w:pStyle w:val="ConsPlusNormal"/>
        <w:jc w:val="both"/>
      </w:pPr>
    </w:p>
    <w:p w:rsidR="00F53E20" w:rsidRDefault="00F53E20">
      <w:pPr>
        <w:pStyle w:val="ConsPlusNormal"/>
        <w:jc w:val="both"/>
      </w:pPr>
    </w:p>
    <w:p w:rsidR="00F53E20" w:rsidRDefault="00F53E20">
      <w:pPr>
        <w:pStyle w:val="ConsPlusNormal"/>
        <w:jc w:val="both"/>
      </w:pPr>
    </w:p>
    <w:p w:rsidR="00F53E20" w:rsidRDefault="00F53E20">
      <w:pPr>
        <w:pStyle w:val="ConsPlusNormal"/>
        <w:jc w:val="both"/>
      </w:pPr>
    </w:p>
    <w:p w:rsidR="00F53E20" w:rsidRDefault="00F53E20">
      <w:pPr>
        <w:pStyle w:val="ConsPlusNormal"/>
        <w:jc w:val="right"/>
        <w:outlineLvl w:val="1"/>
      </w:pPr>
      <w:r>
        <w:t>Приложение</w:t>
      </w:r>
    </w:p>
    <w:p w:rsidR="00F53E20" w:rsidRDefault="00F53E20">
      <w:pPr>
        <w:pStyle w:val="ConsPlusNormal"/>
        <w:jc w:val="right"/>
      </w:pPr>
      <w:r>
        <w:t>к Порядку</w:t>
      </w:r>
    </w:p>
    <w:p w:rsidR="00F53E20" w:rsidRDefault="00F53E2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53E2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53E20" w:rsidRDefault="00F53E2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3E20" w:rsidRDefault="00F53E2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3E20" w:rsidRDefault="00F53E20">
            <w:pPr>
              <w:pStyle w:val="ConsPlusNormal"/>
              <w:jc w:val="right"/>
            </w:pPr>
            <w:r>
              <w:rPr>
                <w:color w:val="392C69"/>
              </w:rPr>
              <w:t>Список изменяющих документов</w:t>
            </w:r>
          </w:p>
          <w:p w:rsidR="00F53E20" w:rsidRDefault="00F53E20">
            <w:pPr>
              <w:pStyle w:val="ConsPlusNormal"/>
              <w:jc w:val="right"/>
            </w:pPr>
            <w:proofErr w:type="gramStart"/>
            <w:r>
              <w:rPr>
                <w:color w:val="392C69"/>
              </w:rPr>
              <w:t xml:space="preserve">(в ред. </w:t>
            </w:r>
            <w:hyperlink r:id="rId36">
              <w:r>
                <w:rPr>
                  <w:color w:val="0000FF"/>
                </w:rPr>
                <w:t>постановления</w:t>
              </w:r>
            </w:hyperlink>
            <w:r>
              <w:rPr>
                <w:color w:val="392C69"/>
              </w:rPr>
              <w:t xml:space="preserve"> Правительства Мурманской области</w:t>
            </w:r>
            <w:proofErr w:type="gramEnd"/>
          </w:p>
          <w:p w:rsidR="00F53E20" w:rsidRDefault="00F53E20">
            <w:pPr>
              <w:pStyle w:val="ConsPlusNormal"/>
              <w:jc w:val="right"/>
            </w:pPr>
            <w:r>
              <w:rPr>
                <w:color w:val="392C69"/>
              </w:rPr>
              <w:t>от 30.03.2022 N 231-ПП)</w:t>
            </w:r>
          </w:p>
        </w:tc>
        <w:tc>
          <w:tcPr>
            <w:tcW w:w="113" w:type="dxa"/>
            <w:tcBorders>
              <w:top w:val="nil"/>
              <w:left w:val="nil"/>
              <w:bottom w:val="nil"/>
              <w:right w:val="nil"/>
            </w:tcBorders>
            <w:shd w:val="clear" w:color="auto" w:fill="F4F3F8"/>
            <w:tcMar>
              <w:top w:w="0" w:type="dxa"/>
              <w:left w:w="0" w:type="dxa"/>
              <w:bottom w:w="0" w:type="dxa"/>
              <w:right w:w="0" w:type="dxa"/>
            </w:tcMar>
          </w:tcPr>
          <w:p w:rsidR="00F53E20" w:rsidRDefault="00F53E20">
            <w:pPr>
              <w:pStyle w:val="ConsPlusNormal"/>
            </w:pPr>
          </w:p>
        </w:tc>
      </w:tr>
    </w:tbl>
    <w:p w:rsidR="00F53E20" w:rsidRDefault="00F53E2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89"/>
        <w:gridCol w:w="4725"/>
      </w:tblGrid>
      <w:tr w:rsidR="00F53E20">
        <w:tc>
          <w:tcPr>
            <w:tcW w:w="4289" w:type="dxa"/>
            <w:tcBorders>
              <w:top w:val="nil"/>
              <w:left w:val="nil"/>
              <w:bottom w:val="nil"/>
              <w:right w:val="nil"/>
            </w:tcBorders>
          </w:tcPr>
          <w:p w:rsidR="00F53E20" w:rsidRDefault="00F53E20">
            <w:pPr>
              <w:pStyle w:val="ConsPlusNormal"/>
            </w:pPr>
          </w:p>
        </w:tc>
        <w:tc>
          <w:tcPr>
            <w:tcW w:w="4725" w:type="dxa"/>
            <w:tcBorders>
              <w:top w:val="nil"/>
              <w:left w:val="nil"/>
              <w:bottom w:val="nil"/>
              <w:right w:val="nil"/>
            </w:tcBorders>
          </w:tcPr>
          <w:p w:rsidR="00F53E20" w:rsidRDefault="00F53E20">
            <w:pPr>
              <w:pStyle w:val="ConsPlusNormal"/>
            </w:pPr>
            <w:r>
              <w:t>В Министерство информационной политики Мурманской области</w:t>
            </w:r>
          </w:p>
        </w:tc>
      </w:tr>
      <w:tr w:rsidR="00F53E20">
        <w:tc>
          <w:tcPr>
            <w:tcW w:w="4289" w:type="dxa"/>
            <w:tcBorders>
              <w:top w:val="nil"/>
              <w:left w:val="nil"/>
              <w:bottom w:val="nil"/>
              <w:right w:val="nil"/>
            </w:tcBorders>
          </w:tcPr>
          <w:p w:rsidR="00F53E20" w:rsidRDefault="00F53E20">
            <w:pPr>
              <w:pStyle w:val="ConsPlusNormal"/>
            </w:pPr>
          </w:p>
        </w:tc>
        <w:tc>
          <w:tcPr>
            <w:tcW w:w="4725" w:type="dxa"/>
            <w:tcBorders>
              <w:top w:val="nil"/>
              <w:left w:val="nil"/>
              <w:bottom w:val="nil"/>
              <w:right w:val="nil"/>
            </w:tcBorders>
          </w:tcPr>
          <w:p w:rsidR="00F53E20" w:rsidRDefault="00F53E20">
            <w:pPr>
              <w:pStyle w:val="ConsPlusNormal"/>
              <w:jc w:val="center"/>
            </w:pPr>
            <w:r>
              <w:t>(наименование организации - заявителя с указанием должности и Ф.И.О. руководителя)</w:t>
            </w:r>
          </w:p>
        </w:tc>
      </w:tr>
      <w:tr w:rsidR="00F53E20">
        <w:tc>
          <w:tcPr>
            <w:tcW w:w="4289" w:type="dxa"/>
            <w:tcBorders>
              <w:top w:val="nil"/>
              <w:left w:val="nil"/>
              <w:bottom w:val="nil"/>
              <w:right w:val="nil"/>
            </w:tcBorders>
          </w:tcPr>
          <w:p w:rsidR="00F53E20" w:rsidRDefault="00F53E20">
            <w:pPr>
              <w:pStyle w:val="ConsPlusNormal"/>
            </w:pPr>
          </w:p>
        </w:tc>
        <w:tc>
          <w:tcPr>
            <w:tcW w:w="4725" w:type="dxa"/>
            <w:tcBorders>
              <w:top w:val="nil"/>
              <w:left w:val="nil"/>
              <w:bottom w:val="nil"/>
              <w:right w:val="nil"/>
            </w:tcBorders>
          </w:tcPr>
          <w:p w:rsidR="00F53E20" w:rsidRDefault="00F53E20">
            <w:pPr>
              <w:pStyle w:val="ConsPlusNormal"/>
              <w:jc w:val="both"/>
            </w:pPr>
            <w:r>
              <w:t>Местонахождение юридического лица:</w:t>
            </w:r>
          </w:p>
        </w:tc>
      </w:tr>
      <w:tr w:rsidR="00F53E20">
        <w:tc>
          <w:tcPr>
            <w:tcW w:w="4289" w:type="dxa"/>
            <w:tcBorders>
              <w:top w:val="nil"/>
              <w:left w:val="nil"/>
              <w:bottom w:val="nil"/>
              <w:right w:val="nil"/>
            </w:tcBorders>
          </w:tcPr>
          <w:p w:rsidR="00F53E20" w:rsidRDefault="00F53E20">
            <w:pPr>
              <w:pStyle w:val="ConsPlusNormal"/>
            </w:pPr>
          </w:p>
        </w:tc>
        <w:tc>
          <w:tcPr>
            <w:tcW w:w="4725" w:type="dxa"/>
            <w:tcBorders>
              <w:top w:val="nil"/>
              <w:left w:val="nil"/>
              <w:bottom w:val="nil"/>
              <w:right w:val="nil"/>
            </w:tcBorders>
          </w:tcPr>
          <w:p w:rsidR="00F53E20" w:rsidRDefault="00F53E20">
            <w:pPr>
              <w:pStyle w:val="ConsPlusNormal"/>
              <w:jc w:val="both"/>
            </w:pPr>
            <w:r>
              <w:t>Телефон:</w:t>
            </w:r>
          </w:p>
        </w:tc>
      </w:tr>
      <w:tr w:rsidR="00F53E20">
        <w:tc>
          <w:tcPr>
            <w:tcW w:w="4289" w:type="dxa"/>
            <w:tcBorders>
              <w:top w:val="nil"/>
              <w:left w:val="nil"/>
              <w:bottom w:val="nil"/>
              <w:right w:val="nil"/>
            </w:tcBorders>
          </w:tcPr>
          <w:p w:rsidR="00F53E20" w:rsidRDefault="00F53E20">
            <w:pPr>
              <w:pStyle w:val="ConsPlusNormal"/>
            </w:pPr>
          </w:p>
        </w:tc>
        <w:tc>
          <w:tcPr>
            <w:tcW w:w="4725" w:type="dxa"/>
            <w:tcBorders>
              <w:top w:val="nil"/>
              <w:left w:val="nil"/>
              <w:bottom w:val="nil"/>
              <w:right w:val="nil"/>
            </w:tcBorders>
          </w:tcPr>
          <w:p w:rsidR="00F53E20" w:rsidRDefault="00F53E20">
            <w:pPr>
              <w:pStyle w:val="ConsPlusNormal"/>
              <w:jc w:val="both"/>
            </w:pPr>
            <w:r>
              <w:t>Факс:</w:t>
            </w:r>
          </w:p>
        </w:tc>
      </w:tr>
      <w:tr w:rsidR="00F53E20">
        <w:tc>
          <w:tcPr>
            <w:tcW w:w="4289" w:type="dxa"/>
            <w:tcBorders>
              <w:top w:val="nil"/>
              <w:left w:val="nil"/>
              <w:bottom w:val="nil"/>
              <w:right w:val="nil"/>
            </w:tcBorders>
          </w:tcPr>
          <w:p w:rsidR="00F53E20" w:rsidRDefault="00F53E20">
            <w:pPr>
              <w:pStyle w:val="ConsPlusNormal"/>
            </w:pPr>
          </w:p>
        </w:tc>
        <w:tc>
          <w:tcPr>
            <w:tcW w:w="4725" w:type="dxa"/>
            <w:tcBorders>
              <w:top w:val="nil"/>
              <w:left w:val="nil"/>
              <w:bottom w:val="nil"/>
              <w:right w:val="nil"/>
            </w:tcBorders>
          </w:tcPr>
          <w:p w:rsidR="00F53E20" w:rsidRDefault="00F53E20">
            <w:pPr>
              <w:pStyle w:val="ConsPlusNormal"/>
              <w:jc w:val="both"/>
            </w:pPr>
            <w:r>
              <w:t>Электронная почта:</w:t>
            </w:r>
          </w:p>
        </w:tc>
      </w:tr>
    </w:tbl>
    <w:p w:rsidR="00F53E20" w:rsidRDefault="00F53E20">
      <w:pPr>
        <w:pStyle w:val="ConsPlusNormal"/>
        <w:jc w:val="both"/>
      </w:pPr>
    </w:p>
    <w:p w:rsidR="00F53E20" w:rsidRDefault="00F53E20">
      <w:pPr>
        <w:pStyle w:val="ConsPlusNormal"/>
        <w:jc w:val="center"/>
      </w:pPr>
      <w:bookmarkStart w:id="11" w:name="P235"/>
      <w:bookmarkEnd w:id="11"/>
      <w:r>
        <w:t>ЗАЯВКА</w:t>
      </w:r>
    </w:p>
    <w:p w:rsidR="00F53E20" w:rsidRDefault="00F53E20">
      <w:pPr>
        <w:pStyle w:val="ConsPlusNormal"/>
        <w:jc w:val="center"/>
      </w:pPr>
      <w:r>
        <w:t>НА ФИНАНСОВОЕ ОБЕСПЕЧЕНИЕ ЗАТРАТ, СВЯЗАННЫХ С ОСУЩЕСТВЛЕНИЕМ</w:t>
      </w:r>
    </w:p>
    <w:p w:rsidR="00F53E20" w:rsidRDefault="00F53E20">
      <w:pPr>
        <w:pStyle w:val="ConsPlusNormal"/>
        <w:jc w:val="center"/>
      </w:pPr>
      <w:r>
        <w:t>ДЕЯТЕЛЬНОСТИ АВТОНОМНОЙ НЕКОММЕРЧЕСКОЙ ОРГАНИЗАЦИИ</w:t>
      </w:r>
    </w:p>
    <w:p w:rsidR="00F53E20" w:rsidRDefault="00F53E20">
      <w:pPr>
        <w:pStyle w:val="ConsPlusNormal"/>
        <w:jc w:val="center"/>
      </w:pPr>
      <w:r>
        <w:t xml:space="preserve">ПО РАЗВИТИЮ КОНГРЕССНО-ВЫСТАВОЧНОЙ, </w:t>
      </w:r>
      <w:proofErr w:type="gramStart"/>
      <w:r>
        <w:t>ЯРМАРОЧНОЙ</w:t>
      </w:r>
      <w:proofErr w:type="gramEnd"/>
    </w:p>
    <w:p w:rsidR="00F53E20" w:rsidRDefault="00F53E20">
      <w:pPr>
        <w:pStyle w:val="ConsPlusNormal"/>
        <w:jc w:val="center"/>
      </w:pPr>
      <w:r>
        <w:t>И ИНФОРМАЦИОННОЙ ДЕЯТЕЛЬНОСТИ "МУРМАНКОНГРЕСС"</w:t>
      </w:r>
    </w:p>
    <w:p w:rsidR="00F53E20" w:rsidRDefault="00F53E20">
      <w:pPr>
        <w:pStyle w:val="ConsPlusNormal"/>
        <w:jc w:val="both"/>
      </w:pPr>
    </w:p>
    <w:p w:rsidR="00F53E20" w:rsidRDefault="00F53E20">
      <w:pPr>
        <w:pStyle w:val="ConsPlusNormal"/>
        <w:ind w:firstLine="540"/>
        <w:jc w:val="both"/>
      </w:pPr>
      <w:r>
        <w:t>Прошу предоставить субсидию автономной некоммерческой организации ___________________________________ (наименование) на финансовое обеспечение затрат на реализацию следующих мероприятий:</w:t>
      </w:r>
    </w:p>
    <w:p w:rsidR="00F53E20" w:rsidRDefault="00F53E2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5107"/>
        <w:gridCol w:w="2835"/>
      </w:tblGrid>
      <w:tr w:rsidR="00F53E20">
        <w:tc>
          <w:tcPr>
            <w:tcW w:w="510" w:type="dxa"/>
          </w:tcPr>
          <w:p w:rsidR="00F53E20" w:rsidRDefault="00F53E20">
            <w:pPr>
              <w:pStyle w:val="ConsPlusNormal"/>
              <w:jc w:val="center"/>
            </w:pPr>
            <w:r>
              <w:t xml:space="preserve">N </w:t>
            </w:r>
            <w:proofErr w:type="gramStart"/>
            <w:r>
              <w:t>п</w:t>
            </w:r>
            <w:proofErr w:type="gramEnd"/>
            <w:r>
              <w:t>/п</w:t>
            </w:r>
          </w:p>
        </w:tc>
        <w:tc>
          <w:tcPr>
            <w:tcW w:w="5107" w:type="dxa"/>
          </w:tcPr>
          <w:p w:rsidR="00F53E20" w:rsidRDefault="00F53E20">
            <w:pPr>
              <w:pStyle w:val="ConsPlusNormal"/>
              <w:jc w:val="center"/>
            </w:pPr>
            <w:r>
              <w:t>Направление затрат (направление расходования субсидии)</w:t>
            </w:r>
          </w:p>
        </w:tc>
        <w:tc>
          <w:tcPr>
            <w:tcW w:w="2835" w:type="dxa"/>
          </w:tcPr>
          <w:p w:rsidR="00F53E20" w:rsidRDefault="00F53E20">
            <w:pPr>
              <w:pStyle w:val="ConsPlusNormal"/>
              <w:jc w:val="center"/>
            </w:pPr>
            <w:r>
              <w:t>Размер субсидии (рублей)</w:t>
            </w:r>
          </w:p>
        </w:tc>
      </w:tr>
      <w:tr w:rsidR="00F53E20">
        <w:tc>
          <w:tcPr>
            <w:tcW w:w="510" w:type="dxa"/>
          </w:tcPr>
          <w:p w:rsidR="00F53E20" w:rsidRDefault="00F53E20">
            <w:pPr>
              <w:pStyle w:val="ConsPlusNormal"/>
            </w:pPr>
          </w:p>
        </w:tc>
        <w:tc>
          <w:tcPr>
            <w:tcW w:w="5107" w:type="dxa"/>
          </w:tcPr>
          <w:p w:rsidR="00F53E20" w:rsidRDefault="00F53E20">
            <w:pPr>
              <w:pStyle w:val="ConsPlusNormal"/>
            </w:pPr>
          </w:p>
        </w:tc>
        <w:tc>
          <w:tcPr>
            <w:tcW w:w="2835" w:type="dxa"/>
          </w:tcPr>
          <w:p w:rsidR="00F53E20" w:rsidRDefault="00F53E20">
            <w:pPr>
              <w:pStyle w:val="ConsPlusNormal"/>
            </w:pPr>
          </w:p>
        </w:tc>
      </w:tr>
      <w:tr w:rsidR="00F53E20">
        <w:tc>
          <w:tcPr>
            <w:tcW w:w="510" w:type="dxa"/>
          </w:tcPr>
          <w:p w:rsidR="00F53E20" w:rsidRDefault="00F53E20">
            <w:pPr>
              <w:pStyle w:val="ConsPlusNormal"/>
            </w:pPr>
          </w:p>
        </w:tc>
        <w:tc>
          <w:tcPr>
            <w:tcW w:w="5107" w:type="dxa"/>
          </w:tcPr>
          <w:p w:rsidR="00F53E20" w:rsidRDefault="00F53E20">
            <w:pPr>
              <w:pStyle w:val="ConsPlusNormal"/>
            </w:pPr>
          </w:p>
        </w:tc>
        <w:tc>
          <w:tcPr>
            <w:tcW w:w="2835" w:type="dxa"/>
          </w:tcPr>
          <w:p w:rsidR="00F53E20" w:rsidRDefault="00F53E20">
            <w:pPr>
              <w:pStyle w:val="ConsPlusNormal"/>
            </w:pPr>
          </w:p>
        </w:tc>
      </w:tr>
      <w:tr w:rsidR="00F53E20">
        <w:tc>
          <w:tcPr>
            <w:tcW w:w="5617" w:type="dxa"/>
            <w:gridSpan w:val="2"/>
          </w:tcPr>
          <w:p w:rsidR="00F53E20" w:rsidRDefault="00F53E20">
            <w:pPr>
              <w:pStyle w:val="ConsPlusNormal"/>
            </w:pPr>
            <w:r>
              <w:t>Итого</w:t>
            </w:r>
          </w:p>
        </w:tc>
        <w:tc>
          <w:tcPr>
            <w:tcW w:w="2835" w:type="dxa"/>
          </w:tcPr>
          <w:p w:rsidR="00F53E20" w:rsidRDefault="00F53E20">
            <w:pPr>
              <w:pStyle w:val="ConsPlusNormal"/>
            </w:pPr>
          </w:p>
        </w:tc>
      </w:tr>
    </w:tbl>
    <w:p w:rsidR="00F53E20" w:rsidRDefault="00F53E20">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05"/>
        <w:gridCol w:w="2280"/>
        <w:gridCol w:w="405"/>
        <w:gridCol w:w="3467"/>
      </w:tblGrid>
      <w:tr w:rsidR="00F53E20">
        <w:tc>
          <w:tcPr>
            <w:tcW w:w="8957" w:type="dxa"/>
            <w:gridSpan w:val="4"/>
            <w:tcBorders>
              <w:top w:val="nil"/>
              <w:left w:val="nil"/>
              <w:bottom w:val="nil"/>
              <w:right w:val="nil"/>
            </w:tcBorders>
          </w:tcPr>
          <w:p w:rsidR="00F53E20" w:rsidRDefault="00F53E20">
            <w:pPr>
              <w:pStyle w:val="ConsPlusNormal"/>
              <w:jc w:val="both"/>
            </w:pPr>
            <w:r>
              <w:t>Общий объем субсидии составляет __________________ рублей.</w:t>
            </w:r>
          </w:p>
        </w:tc>
      </w:tr>
      <w:tr w:rsidR="00F53E20">
        <w:tc>
          <w:tcPr>
            <w:tcW w:w="8957" w:type="dxa"/>
            <w:gridSpan w:val="4"/>
            <w:tcBorders>
              <w:top w:val="nil"/>
              <w:left w:val="nil"/>
              <w:bottom w:val="nil"/>
              <w:right w:val="nil"/>
            </w:tcBorders>
          </w:tcPr>
          <w:p w:rsidR="00F53E20" w:rsidRDefault="00F53E20">
            <w:pPr>
              <w:pStyle w:val="ConsPlusNormal"/>
              <w:jc w:val="both"/>
            </w:pPr>
            <w:r>
              <w:t>Настоящим подтверждаю, что автономная некоммерческая организация</w:t>
            </w:r>
          </w:p>
        </w:tc>
      </w:tr>
      <w:tr w:rsidR="00F53E20">
        <w:tc>
          <w:tcPr>
            <w:tcW w:w="8957" w:type="dxa"/>
            <w:gridSpan w:val="4"/>
            <w:tcBorders>
              <w:top w:val="nil"/>
              <w:left w:val="nil"/>
              <w:bottom w:val="single" w:sz="4" w:space="0" w:color="auto"/>
              <w:right w:val="nil"/>
            </w:tcBorders>
          </w:tcPr>
          <w:p w:rsidR="00F53E20" w:rsidRDefault="00F53E20">
            <w:pPr>
              <w:pStyle w:val="ConsPlusNormal"/>
              <w:jc w:val="right"/>
            </w:pPr>
            <w:r>
              <w:t>:</w:t>
            </w:r>
          </w:p>
        </w:tc>
      </w:tr>
      <w:tr w:rsidR="00F53E20">
        <w:tc>
          <w:tcPr>
            <w:tcW w:w="8957" w:type="dxa"/>
            <w:gridSpan w:val="4"/>
            <w:tcBorders>
              <w:top w:val="single" w:sz="4" w:space="0" w:color="auto"/>
              <w:left w:val="nil"/>
              <w:bottom w:val="nil"/>
              <w:right w:val="nil"/>
            </w:tcBorders>
          </w:tcPr>
          <w:p w:rsidR="00F53E20" w:rsidRDefault="00F53E20">
            <w:pPr>
              <w:pStyle w:val="ConsPlusNormal"/>
              <w:jc w:val="center"/>
            </w:pPr>
            <w:r>
              <w:t>(наименование)</w:t>
            </w:r>
          </w:p>
        </w:tc>
      </w:tr>
      <w:tr w:rsidR="00F53E20">
        <w:tc>
          <w:tcPr>
            <w:tcW w:w="8957" w:type="dxa"/>
            <w:gridSpan w:val="4"/>
            <w:tcBorders>
              <w:top w:val="nil"/>
              <w:left w:val="nil"/>
              <w:bottom w:val="nil"/>
              <w:right w:val="nil"/>
            </w:tcBorders>
          </w:tcPr>
          <w:p w:rsidR="00F53E20" w:rsidRDefault="00F53E20">
            <w:pPr>
              <w:pStyle w:val="ConsPlusNormal"/>
              <w:jc w:val="both"/>
            </w:pPr>
            <w:r>
              <w:t>- не находится в процессе реорганизации, ликвидации, в отношении ее не введена процедура банкротства; деятельность организации не приостановлена в порядке, предусмотренном законодательством Российской Федерации;</w:t>
            </w:r>
          </w:p>
        </w:tc>
      </w:tr>
      <w:tr w:rsidR="00F53E20">
        <w:tc>
          <w:tcPr>
            <w:tcW w:w="8957" w:type="dxa"/>
            <w:gridSpan w:val="4"/>
            <w:tcBorders>
              <w:top w:val="nil"/>
              <w:left w:val="nil"/>
              <w:bottom w:val="nil"/>
              <w:right w:val="nil"/>
            </w:tcBorders>
          </w:tcPr>
          <w:p w:rsidR="00F53E20" w:rsidRDefault="00F53E20">
            <w:pPr>
              <w:pStyle w:val="ConsPlusNormal"/>
              <w:jc w:val="both"/>
            </w:pPr>
            <w:r>
              <w:t xml:space="preserve">- у организации отсутствует просроченная задолженность по возврату в областной бюджет субсидий, бюджетных инвестиций, </w:t>
            </w:r>
            <w:proofErr w:type="gramStart"/>
            <w:r>
              <w:t>предоставленных</w:t>
            </w:r>
            <w:proofErr w:type="gramEnd"/>
            <w:r>
              <w:t xml:space="preserve"> в том числе в соответствии с иными правовыми актами, и иная просроченная задолженность перед областным бюджетом;</w:t>
            </w:r>
          </w:p>
        </w:tc>
      </w:tr>
      <w:tr w:rsidR="00F53E20">
        <w:tc>
          <w:tcPr>
            <w:tcW w:w="8957" w:type="dxa"/>
            <w:gridSpan w:val="4"/>
            <w:tcBorders>
              <w:top w:val="nil"/>
              <w:left w:val="nil"/>
              <w:bottom w:val="nil"/>
              <w:right w:val="nil"/>
            </w:tcBorders>
          </w:tcPr>
          <w:p w:rsidR="00F53E20" w:rsidRDefault="00F53E20">
            <w:pPr>
              <w:pStyle w:val="ConsPlusNormal"/>
              <w:jc w:val="both"/>
            </w:pPr>
            <w:r>
              <w:t xml:space="preserve">- у организации отсутствует неисполненная обязанность по уплате налогов, сборов, </w:t>
            </w:r>
            <w:r>
              <w:lastRenderedPageBreak/>
              <w:t>страховых взносов, пеней, штрафов, процентов, подлежащих уплате в соответствии с законодательством Российской Федерации о налогах и сборах;</w:t>
            </w:r>
          </w:p>
        </w:tc>
      </w:tr>
      <w:tr w:rsidR="00F53E20">
        <w:tc>
          <w:tcPr>
            <w:tcW w:w="8957" w:type="dxa"/>
            <w:gridSpan w:val="4"/>
            <w:tcBorders>
              <w:top w:val="nil"/>
              <w:left w:val="nil"/>
              <w:bottom w:val="nil"/>
              <w:right w:val="nil"/>
            </w:tcBorders>
          </w:tcPr>
          <w:p w:rsidR="00F53E20" w:rsidRDefault="00F53E20">
            <w:pPr>
              <w:pStyle w:val="ConsPlusNormal"/>
              <w:jc w:val="both"/>
            </w:pPr>
            <w:r>
              <w:lastRenderedPageBreak/>
              <w:t>- соблюдает запрет на приобретение за счет предоставленной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 и комплектующих изделий;</w:t>
            </w:r>
          </w:p>
        </w:tc>
      </w:tr>
      <w:tr w:rsidR="00F53E20">
        <w:tc>
          <w:tcPr>
            <w:tcW w:w="8957" w:type="dxa"/>
            <w:gridSpan w:val="4"/>
            <w:tcBorders>
              <w:top w:val="nil"/>
              <w:left w:val="nil"/>
              <w:bottom w:val="nil"/>
              <w:right w:val="nil"/>
            </w:tcBorders>
          </w:tcPr>
          <w:p w:rsidR="00F53E20" w:rsidRDefault="00F53E20">
            <w:pPr>
              <w:pStyle w:val="ConsPlusNormal"/>
              <w:jc w:val="both"/>
            </w:pPr>
            <w:r>
              <w:t>- не находится в реестре недобросовестных поставщиков (подрядчиков, исполнителей);</w:t>
            </w:r>
          </w:p>
        </w:tc>
      </w:tr>
      <w:tr w:rsidR="00F53E20">
        <w:tc>
          <w:tcPr>
            <w:tcW w:w="8957" w:type="dxa"/>
            <w:gridSpan w:val="4"/>
            <w:tcBorders>
              <w:top w:val="nil"/>
              <w:left w:val="nil"/>
              <w:bottom w:val="nil"/>
              <w:right w:val="nil"/>
            </w:tcBorders>
          </w:tcPr>
          <w:p w:rsidR="00F53E20" w:rsidRDefault="00F53E20">
            <w:pPr>
              <w:pStyle w:val="ConsPlusNormal"/>
              <w:jc w:val="both"/>
            </w:pPr>
            <w:r>
              <w:t>- согласна на осуществление Министерством и уполномоченным органом проверки соблюдения ею условий, целей и порядка предоставления субсидии и будет нести ответственность за их нарушение.</w:t>
            </w:r>
          </w:p>
        </w:tc>
      </w:tr>
      <w:tr w:rsidR="00F53E20">
        <w:tc>
          <w:tcPr>
            <w:tcW w:w="8957" w:type="dxa"/>
            <w:gridSpan w:val="4"/>
            <w:tcBorders>
              <w:top w:val="nil"/>
              <w:left w:val="nil"/>
              <w:bottom w:val="nil"/>
              <w:right w:val="nil"/>
            </w:tcBorders>
          </w:tcPr>
          <w:p w:rsidR="00F53E20" w:rsidRDefault="00F53E20">
            <w:pPr>
              <w:pStyle w:val="ConsPlusNormal"/>
              <w:jc w:val="both"/>
            </w:pPr>
            <w:r>
              <w:t>Достоверность представленной информации гарантирую.</w:t>
            </w:r>
          </w:p>
        </w:tc>
      </w:tr>
      <w:tr w:rsidR="00F53E20">
        <w:tc>
          <w:tcPr>
            <w:tcW w:w="2805" w:type="dxa"/>
            <w:tcBorders>
              <w:top w:val="nil"/>
              <w:left w:val="nil"/>
              <w:bottom w:val="nil"/>
              <w:right w:val="nil"/>
            </w:tcBorders>
          </w:tcPr>
          <w:p w:rsidR="00F53E20" w:rsidRDefault="00F53E20">
            <w:pPr>
              <w:pStyle w:val="ConsPlusNormal"/>
              <w:jc w:val="both"/>
            </w:pPr>
            <w:r>
              <w:t>Руководитель</w:t>
            </w:r>
          </w:p>
        </w:tc>
        <w:tc>
          <w:tcPr>
            <w:tcW w:w="2280" w:type="dxa"/>
            <w:tcBorders>
              <w:top w:val="nil"/>
              <w:left w:val="nil"/>
              <w:bottom w:val="single" w:sz="4" w:space="0" w:color="auto"/>
              <w:right w:val="nil"/>
            </w:tcBorders>
          </w:tcPr>
          <w:p w:rsidR="00F53E20" w:rsidRDefault="00F53E20">
            <w:pPr>
              <w:pStyle w:val="ConsPlusNormal"/>
            </w:pPr>
          </w:p>
        </w:tc>
        <w:tc>
          <w:tcPr>
            <w:tcW w:w="405" w:type="dxa"/>
            <w:tcBorders>
              <w:top w:val="nil"/>
              <w:left w:val="nil"/>
              <w:bottom w:val="nil"/>
              <w:right w:val="nil"/>
            </w:tcBorders>
          </w:tcPr>
          <w:p w:rsidR="00F53E20" w:rsidRDefault="00F53E20">
            <w:pPr>
              <w:pStyle w:val="ConsPlusNormal"/>
            </w:pPr>
          </w:p>
        </w:tc>
        <w:tc>
          <w:tcPr>
            <w:tcW w:w="3467" w:type="dxa"/>
            <w:tcBorders>
              <w:top w:val="nil"/>
              <w:left w:val="nil"/>
              <w:bottom w:val="single" w:sz="4" w:space="0" w:color="auto"/>
              <w:right w:val="nil"/>
            </w:tcBorders>
          </w:tcPr>
          <w:p w:rsidR="00F53E20" w:rsidRDefault="00F53E20">
            <w:pPr>
              <w:pStyle w:val="ConsPlusNormal"/>
            </w:pPr>
          </w:p>
        </w:tc>
      </w:tr>
      <w:tr w:rsidR="00F53E20">
        <w:tc>
          <w:tcPr>
            <w:tcW w:w="2805" w:type="dxa"/>
            <w:tcBorders>
              <w:top w:val="nil"/>
              <w:left w:val="nil"/>
              <w:bottom w:val="nil"/>
              <w:right w:val="nil"/>
            </w:tcBorders>
          </w:tcPr>
          <w:p w:rsidR="00F53E20" w:rsidRDefault="00F53E20">
            <w:pPr>
              <w:pStyle w:val="ConsPlusNormal"/>
            </w:pPr>
          </w:p>
        </w:tc>
        <w:tc>
          <w:tcPr>
            <w:tcW w:w="2280" w:type="dxa"/>
            <w:tcBorders>
              <w:top w:val="single" w:sz="4" w:space="0" w:color="auto"/>
              <w:left w:val="nil"/>
              <w:bottom w:val="nil"/>
              <w:right w:val="nil"/>
            </w:tcBorders>
          </w:tcPr>
          <w:p w:rsidR="00F53E20" w:rsidRDefault="00F53E20">
            <w:pPr>
              <w:pStyle w:val="ConsPlusNormal"/>
              <w:jc w:val="center"/>
            </w:pPr>
            <w:r>
              <w:t>(подпись)</w:t>
            </w:r>
          </w:p>
        </w:tc>
        <w:tc>
          <w:tcPr>
            <w:tcW w:w="405" w:type="dxa"/>
            <w:tcBorders>
              <w:top w:val="nil"/>
              <w:left w:val="nil"/>
              <w:bottom w:val="nil"/>
              <w:right w:val="nil"/>
            </w:tcBorders>
          </w:tcPr>
          <w:p w:rsidR="00F53E20" w:rsidRDefault="00F53E20">
            <w:pPr>
              <w:pStyle w:val="ConsPlusNormal"/>
            </w:pPr>
          </w:p>
        </w:tc>
        <w:tc>
          <w:tcPr>
            <w:tcW w:w="3467" w:type="dxa"/>
            <w:tcBorders>
              <w:top w:val="single" w:sz="4" w:space="0" w:color="auto"/>
              <w:left w:val="nil"/>
              <w:bottom w:val="nil"/>
              <w:right w:val="nil"/>
            </w:tcBorders>
          </w:tcPr>
          <w:p w:rsidR="00F53E20" w:rsidRDefault="00F53E20">
            <w:pPr>
              <w:pStyle w:val="ConsPlusNormal"/>
              <w:jc w:val="center"/>
            </w:pPr>
            <w:r>
              <w:t>(расшифровка подписи)</w:t>
            </w:r>
          </w:p>
        </w:tc>
      </w:tr>
      <w:tr w:rsidR="00F53E20">
        <w:tc>
          <w:tcPr>
            <w:tcW w:w="2805" w:type="dxa"/>
            <w:tcBorders>
              <w:top w:val="nil"/>
              <w:left w:val="nil"/>
              <w:bottom w:val="nil"/>
              <w:right w:val="nil"/>
            </w:tcBorders>
          </w:tcPr>
          <w:p w:rsidR="00F53E20" w:rsidRDefault="00F53E20">
            <w:pPr>
              <w:pStyle w:val="ConsPlusNormal"/>
            </w:pPr>
          </w:p>
        </w:tc>
        <w:tc>
          <w:tcPr>
            <w:tcW w:w="2280" w:type="dxa"/>
            <w:tcBorders>
              <w:top w:val="nil"/>
              <w:left w:val="nil"/>
              <w:bottom w:val="nil"/>
              <w:right w:val="nil"/>
            </w:tcBorders>
          </w:tcPr>
          <w:p w:rsidR="00F53E20" w:rsidRDefault="00F53E20">
            <w:pPr>
              <w:pStyle w:val="ConsPlusNormal"/>
              <w:jc w:val="center"/>
            </w:pPr>
            <w:r>
              <w:t>М.П.</w:t>
            </w:r>
          </w:p>
        </w:tc>
        <w:tc>
          <w:tcPr>
            <w:tcW w:w="405" w:type="dxa"/>
            <w:tcBorders>
              <w:top w:val="nil"/>
              <w:left w:val="nil"/>
              <w:bottom w:val="nil"/>
              <w:right w:val="nil"/>
            </w:tcBorders>
          </w:tcPr>
          <w:p w:rsidR="00F53E20" w:rsidRDefault="00F53E20">
            <w:pPr>
              <w:pStyle w:val="ConsPlusNormal"/>
            </w:pPr>
          </w:p>
        </w:tc>
        <w:tc>
          <w:tcPr>
            <w:tcW w:w="3467" w:type="dxa"/>
            <w:tcBorders>
              <w:top w:val="nil"/>
              <w:left w:val="nil"/>
              <w:bottom w:val="nil"/>
              <w:right w:val="nil"/>
            </w:tcBorders>
          </w:tcPr>
          <w:p w:rsidR="00F53E20" w:rsidRDefault="00F53E20">
            <w:pPr>
              <w:pStyle w:val="ConsPlusNormal"/>
            </w:pPr>
          </w:p>
        </w:tc>
      </w:tr>
      <w:tr w:rsidR="00F53E20">
        <w:tc>
          <w:tcPr>
            <w:tcW w:w="2805" w:type="dxa"/>
            <w:tcBorders>
              <w:top w:val="nil"/>
              <w:left w:val="nil"/>
              <w:bottom w:val="nil"/>
              <w:right w:val="nil"/>
            </w:tcBorders>
          </w:tcPr>
          <w:p w:rsidR="00F53E20" w:rsidRDefault="00F53E20">
            <w:pPr>
              <w:pStyle w:val="ConsPlusNormal"/>
              <w:jc w:val="both"/>
            </w:pPr>
            <w:r>
              <w:t>Главный бухгалтер</w:t>
            </w:r>
          </w:p>
        </w:tc>
        <w:tc>
          <w:tcPr>
            <w:tcW w:w="2280" w:type="dxa"/>
            <w:tcBorders>
              <w:top w:val="nil"/>
              <w:left w:val="nil"/>
              <w:bottom w:val="single" w:sz="4" w:space="0" w:color="auto"/>
              <w:right w:val="nil"/>
            </w:tcBorders>
          </w:tcPr>
          <w:p w:rsidR="00F53E20" w:rsidRDefault="00F53E20">
            <w:pPr>
              <w:pStyle w:val="ConsPlusNormal"/>
            </w:pPr>
          </w:p>
        </w:tc>
        <w:tc>
          <w:tcPr>
            <w:tcW w:w="405" w:type="dxa"/>
            <w:tcBorders>
              <w:top w:val="nil"/>
              <w:left w:val="nil"/>
              <w:bottom w:val="nil"/>
              <w:right w:val="nil"/>
            </w:tcBorders>
          </w:tcPr>
          <w:p w:rsidR="00F53E20" w:rsidRDefault="00F53E20">
            <w:pPr>
              <w:pStyle w:val="ConsPlusNormal"/>
            </w:pPr>
          </w:p>
        </w:tc>
        <w:tc>
          <w:tcPr>
            <w:tcW w:w="3467" w:type="dxa"/>
            <w:tcBorders>
              <w:top w:val="nil"/>
              <w:left w:val="nil"/>
              <w:bottom w:val="single" w:sz="4" w:space="0" w:color="auto"/>
              <w:right w:val="nil"/>
            </w:tcBorders>
          </w:tcPr>
          <w:p w:rsidR="00F53E20" w:rsidRDefault="00F53E20">
            <w:pPr>
              <w:pStyle w:val="ConsPlusNormal"/>
            </w:pPr>
          </w:p>
        </w:tc>
      </w:tr>
      <w:tr w:rsidR="00F53E20">
        <w:tc>
          <w:tcPr>
            <w:tcW w:w="2805" w:type="dxa"/>
            <w:tcBorders>
              <w:top w:val="nil"/>
              <w:left w:val="nil"/>
              <w:bottom w:val="nil"/>
              <w:right w:val="nil"/>
            </w:tcBorders>
          </w:tcPr>
          <w:p w:rsidR="00F53E20" w:rsidRDefault="00F53E20">
            <w:pPr>
              <w:pStyle w:val="ConsPlusNormal"/>
            </w:pPr>
          </w:p>
        </w:tc>
        <w:tc>
          <w:tcPr>
            <w:tcW w:w="2280" w:type="dxa"/>
            <w:tcBorders>
              <w:top w:val="single" w:sz="4" w:space="0" w:color="auto"/>
              <w:left w:val="nil"/>
              <w:bottom w:val="nil"/>
              <w:right w:val="nil"/>
            </w:tcBorders>
          </w:tcPr>
          <w:p w:rsidR="00F53E20" w:rsidRDefault="00F53E20">
            <w:pPr>
              <w:pStyle w:val="ConsPlusNormal"/>
              <w:jc w:val="center"/>
            </w:pPr>
            <w:r>
              <w:t>(подпись)</w:t>
            </w:r>
          </w:p>
        </w:tc>
        <w:tc>
          <w:tcPr>
            <w:tcW w:w="405" w:type="dxa"/>
            <w:tcBorders>
              <w:top w:val="nil"/>
              <w:left w:val="nil"/>
              <w:bottom w:val="nil"/>
              <w:right w:val="nil"/>
            </w:tcBorders>
          </w:tcPr>
          <w:p w:rsidR="00F53E20" w:rsidRDefault="00F53E20">
            <w:pPr>
              <w:pStyle w:val="ConsPlusNormal"/>
            </w:pPr>
          </w:p>
        </w:tc>
        <w:tc>
          <w:tcPr>
            <w:tcW w:w="3467" w:type="dxa"/>
            <w:tcBorders>
              <w:top w:val="single" w:sz="4" w:space="0" w:color="auto"/>
              <w:left w:val="nil"/>
              <w:bottom w:val="nil"/>
              <w:right w:val="nil"/>
            </w:tcBorders>
          </w:tcPr>
          <w:p w:rsidR="00F53E20" w:rsidRDefault="00F53E20">
            <w:pPr>
              <w:pStyle w:val="ConsPlusNormal"/>
              <w:jc w:val="center"/>
            </w:pPr>
            <w:r>
              <w:t>(расшифровка подписи)</w:t>
            </w:r>
          </w:p>
        </w:tc>
      </w:tr>
      <w:tr w:rsidR="00F53E20">
        <w:tc>
          <w:tcPr>
            <w:tcW w:w="2805" w:type="dxa"/>
            <w:tcBorders>
              <w:top w:val="nil"/>
              <w:left w:val="nil"/>
              <w:bottom w:val="nil"/>
              <w:right w:val="nil"/>
            </w:tcBorders>
          </w:tcPr>
          <w:p w:rsidR="00F53E20" w:rsidRDefault="00F53E20">
            <w:pPr>
              <w:pStyle w:val="ConsPlusNormal"/>
            </w:pPr>
          </w:p>
        </w:tc>
        <w:tc>
          <w:tcPr>
            <w:tcW w:w="2280" w:type="dxa"/>
            <w:tcBorders>
              <w:top w:val="nil"/>
              <w:left w:val="nil"/>
              <w:bottom w:val="nil"/>
              <w:right w:val="nil"/>
            </w:tcBorders>
          </w:tcPr>
          <w:p w:rsidR="00F53E20" w:rsidRDefault="00F53E20">
            <w:pPr>
              <w:pStyle w:val="ConsPlusNormal"/>
              <w:jc w:val="center"/>
            </w:pPr>
            <w:r>
              <w:t>М.П.</w:t>
            </w:r>
          </w:p>
        </w:tc>
        <w:tc>
          <w:tcPr>
            <w:tcW w:w="405" w:type="dxa"/>
            <w:tcBorders>
              <w:top w:val="nil"/>
              <w:left w:val="nil"/>
              <w:bottom w:val="nil"/>
              <w:right w:val="nil"/>
            </w:tcBorders>
          </w:tcPr>
          <w:p w:rsidR="00F53E20" w:rsidRDefault="00F53E20">
            <w:pPr>
              <w:pStyle w:val="ConsPlusNormal"/>
            </w:pPr>
          </w:p>
        </w:tc>
        <w:tc>
          <w:tcPr>
            <w:tcW w:w="3467" w:type="dxa"/>
            <w:tcBorders>
              <w:top w:val="nil"/>
              <w:left w:val="nil"/>
              <w:bottom w:val="nil"/>
              <w:right w:val="nil"/>
            </w:tcBorders>
          </w:tcPr>
          <w:p w:rsidR="00F53E20" w:rsidRDefault="00F53E20">
            <w:pPr>
              <w:pStyle w:val="ConsPlusNormal"/>
            </w:pPr>
          </w:p>
        </w:tc>
      </w:tr>
    </w:tbl>
    <w:p w:rsidR="00F53E20" w:rsidRDefault="00F53E20">
      <w:pPr>
        <w:pStyle w:val="ConsPlusNormal"/>
        <w:jc w:val="both"/>
      </w:pPr>
    </w:p>
    <w:p w:rsidR="00F53E20" w:rsidRDefault="00F53E20">
      <w:pPr>
        <w:pStyle w:val="ConsPlusNormal"/>
        <w:jc w:val="both"/>
      </w:pPr>
    </w:p>
    <w:p w:rsidR="00F53E20" w:rsidRDefault="00F53E20">
      <w:pPr>
        <w:pStyle w:val="ConsPlusNormal"/>
        <w:pBdr>
          <w:bottom w:val="single" w:sz="6" w:space="0" w:color="auto"/>
        </w:pBdr>
        <w:spacing w:before="100" w:after="100"/>
        <w:jc w:val="both"/>
        <w:rPr>
          <w:sz w:val="2"/>
          <w:szCs w:val="2"/>
        </w:rPr>
      </w:pPr>
    </w:p>
    <w:p w:rsidR="007F5BDB" w:rsidRDefault="00F53E20">
      <w:bookmarkStart w:id="12" w:name="_GoBack"/>
      <w:bookmarkEnd w:id="12"/>
    </w:p>
    <w:sectPr w:rsidR="007F5BDB" w:rsidSect="00326D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E20"/>
    <w:rsid w:val="00AD4C6B"/>
    <w:rsid w:val="00BB6FFF"/>
    <w:rsid w:val="00F53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3E2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53E2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53E20"/>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F53E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3E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3E2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53E2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53E20"/>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F53E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3E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2C9B855B0549234F38204B50A4057FE77CA8AB8506A06BF2DB32F698AD4E7FB3791C8F3E23E617D092B42755CADEBAC31B3A5BAA6ED98E6A9A8C82ZBSBH" TargetMode="External"/><Relationship Id="rId13" Type="http://schemas.openxmlformats.org/officeDocument/2006/relationships/hyperlink" Target="consultantplus://offline/ref=D62C9B855B0549234F38204B50A4057FE77CA8AB8505A06EF7D932F698AD4E7FB3791C8F3E23E617D092B4275ACADEBAC31B3A5BAA6ED98E6A9A8C82ZBSBH" TargetMode="External"/><Relationship Id="rId18" Type="http://schemas.openxmlformats.org/officeDocument/2006/relationships/hyperlink" Target="consultantplus://offline/ref=D62C9B855B0549234F38204B50A4057FE77CA8AB8506A06BF2DB32F698AD4E7FB3791C8F3E23E617D092B4265CCADEBAC31B3A5BAA6ED98E6A9A8C82ZBSBH" TargetMode="External"/><Relationship Id="rId26" Type="http://schemas.openxmlformats.org/officeDocument/2006/relationships/hyperlink" Target="consultantplus://offline/ref=D62C9B855B0549234F383E4646C85B7AE472F2A68D05A939AC8F34A1C7FD482AF3391AD87A67EF1D84C3F07251C389F58746295BA972ZDSAH" TargetMode="External"/><Relationship Id="rId3" Type="http://schemas.openxmlformats.org/officeDocument/2006/relationships/settings" Target="settings.xml"/><Relationship Id="rId21" Type="http://schemas.openxmlformats.org/officeDocument/2006/relationships/hyperlink" Target="consultantplus://offline/ref=D62C9B855B0549234F38204B50A4057FE77CA8AB8506A269F1DD32F698AD4E7FB3791C8F3E23E617D092B42755CADEBAC31B3A5BAA6ED98E6A9A8C82ZBSBH" TargetMode="External"/><Relationship Id="rId34" Type="http://schemas.openxmlformats.org/officeDocument/2006/relationships/hyperlink" Target="consultantplus://offline/ref=D62C9B855B0549234F38204B50A4057FE77CA8AB8505A66DF4D332F698AD4E7FB3791C8F3E23E617D092B4245CCADEBAC31B3A5BAA6ED98E6A9A8C82ZBSBH" TargetMode="External"/><Relationship Id="rId7" Type="http://schemas.openxmlformats.org/officeDocument/2006/relationships/hyperlink" Target="consultantplus://offline/ref=D62C9B855B0549234F38204B50A4057FE77CA8AB8505A66DF4D332F698AD4E7FB3791C8F3E23E617D092B4255DCADEBAC31B3A5BAA6ED98E6A9A8C82ZBSBH" TargetMode="External"/><Relationship Id="rId12" Type="http://schemas.openxmlformats.org/officeDocument/2006/relationships/hyperlink" Target="consultantplus://offline/ref=D62C9B855B0549234F38204B50A4057FE77CA8AB8506A269F1DD32F698AD4E7FB3791C8F3E23E617D092B42755CADEBAC31B3A5BAA6ED98E6A9A8C82ZBSBH" TargetMode="External"/><Relationship Id="rId17" Type="http://schemas.openxmlformats.org/officeDocument/2006/relationships/hyperlink" Target="consultantplus://offline/ref=D62C9B855B0549234F38204B50A4057FE77CA8AB8505A66DF4D332F698AD4E7FB3791C8F3E23E617D092B42558CADEBAC31B3A5BAA6ED98E6A9A8C82ZBSBH" TargetMode="External"/><Relationship Id="rId25" Type="http://schemas.openxmlformats.org/officeDocument/2006/relationships/hyperlink" Target="consultantplus://offline/ref=D62C9B855B0549234F38204B50A4057FE77CA8AB8506A06BF2DB32F698AD4E7FB3791C8F3E23E617D092B4265FCADEBAC31B3A5BAA6ED98E6A9A8C82ZBSBH" TargetMode="External"/><Relationship Id="rId33" Type="http://schemas.openxmlformats.org/officeDocument/2006/relationships/hyperlink" Target="consultantplus://offline/ref=D62C9B855B0549234F38204B50A4057FE77CA8AB8505A56AF3DE32F698AD4E7FB3791C8F3E23E617D092B4255CCADEBAC31B3A5BAA6ED98E6A9A8C82ZBSBH"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D62C9B855B0549234F38204B50A4057FE77CA8AB8505A06EF7D932F698AD4E7FB3791C8F3E23E617D092B42754CADEBAC31B3A5BAA6ED98E6A9A8C82ZBSBH" TargetMode="External"/><Relationship Id="rId20" Type="http://schemas.openxmlformats.org/officeDocument/2006/relationships/hyperlink" Target="consultantplus://offline/ref=D62C9B855B0549234F38204B50A4057FE77CA8AB8505A56AF3DE32F698AD4E7FB3791C8F2C23BE1BD291AA2754DF88EB85Z4SDH" TargetMode="External"/><Relationship Id="rId29" Type="http://schemas.openxmlformats.org/officeDocument/2006/relationships/hyperlink" Target="consultantplus://offline/ref=D62C9B855B0549234F383E4646C85B7AE472F2A48103A939AC8F34A1C7FD482AE13942D67F64F516D88CB6275EZCS2H" TargetMode="External"/><Relationship Id="rId1" Type="http://schemas.openxmlformats.org/officeDocument/2006/relationships/styles" Target="styles.xml"/><Relationship Id="rId6" Type="http://schemas.openxmlformats.org/officeDocument/2006/relationships/hyperlink" Target="consultantplus://offline/ref=D62C9B855B0549234F38204B50A4057FE77CA8AB8505A06EF7D932F698AD4E7FB3791C8F3E23E617D092B42759CADEBAC31B3A5BAA6ED98E6A9A8C82ZBSBH" TargetMode="External"/><Relationship Id="rId11" Type="http://schemas.openxmlformats.org/officeDocument/2006/relationships/hyperlink" Target="consultantplus://offline/ref=D62C9B855B0549234F38204B50A4057FE77CA8AB8505A56AF3DE32F698AD4E7FB3791C8F2C23BE1BD291AA2754DF88EB85Z4SDH" TargetMode="External"/><Relationship Id="rId24" Type="http://schemas.openxmlformats.org/officeDocument/2006/relationships/hyperlink" Target="consultantplus://offline/ref=D62C9B855B0549234F38204B50A4057FE77CA8AB8505A66DF4D332F698AD4E7FB3791C8F3E23E617D092B42559CADEBAC31B3A5BAA6ED98E6A9A8C82ZBSBH" TargetMode="External"/><Relationship Id="rId32" Type="http://schemas.openxmlformats.org/officeDocument/2006/relationships/hyperlink" Target="consultantplus://offline/ref=D62C9B855B0549234F38204B50A4057FE77CA8AB8505A66DF4D332F698AD4E7FB3791C8F3E23E617D092B42555CADEBAC31B3A5BAA6ED98E6A9A8C82ZBSBH" TargetMode="External"/><Relationship Id="rId37"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D62C9B855B0549234F38204B50A4057FE77CA8AB8505A66DF4D332F698AD4E7FB3791C8F3E23E617D092B4255ECADEBAC31B3A5BAA6ED98E6A9A8C82ZBSBH" TargetMode="External"/><Relationship Id="rId23" Type="http://schemas.openxmlformats.org/officeDocument/2006/relationships/hyperlink" Target="consultantplus://offline/ref=D62C9B855B0549234F38204B50A4057FE77CA8AB8506A06BF2DB32F698AD4E7FB3791C8F3E23E617D092B4265DCADEBAC31B3A5BAA6ED98E6A9A8C82ZBSBH" TargetMode="External"/><Relationship Id="rId28" Type="http://schemas.openxmlformats.org/officeDocument/2006/relationships/hyperlink" Target="consultantplus://offline/ref=D62C9B855B0549234F38204B50A4057FE77CA8AB8506A06BF2DB32F698AD4E7FB3791C8F3E23E617D092B42658CADEBAC31B3A5BAA6ED98E6A9A8C82ZBSBH" TargetMode="External"/><Relationship Id="rId36" Type="http://schemas.openxmlformats.org/officeDocument/2006/relationships/hyperlink" Target="consultantplus://offline/ref=D62C9B855B0549234F38204B50A4057FE77CA8AB8505A66DF4D332F698AD4E7FB3791C8F3E23E617D092B4245DCADEBAC31B3A5BAA6ED98E6A9A8C82ZBSBH" TargetMode="External"/><Relationship Id="rId10" Type="http://schemas.openxmlformats.org/officeDocument/2006/relationships/hyperlink" Target="consultantplus://offline/ref=D62C9B855B0549234F383E4646C85B7AE474F3A58C05A939AC8F34A1C7FD482AF3391ADA7D6CBF4794C7B9255FDF8AE3994C375BZASAH" TargetMode="External"/><Relationship Id="rId19" Type="http://schemas.openxmlformats.org/officeDocument/2006/relationships/hyperlink" Target="consultantplus://offline/ref=D62C9B855B0549234F383E4646C85B7AE472F2A68D05A939AC8F34A1C7FD482AF3391ADA7D64E81FD999E076189487E984503751B772D984Z7S7H" TargetMode="External"/><Relationship Id="rId31" Type="http://schemas.openxmlformats.org/officeDocument/2006/relationships/hyperlink" Target="consultantplus://offline/ref=D62C9B855B0549234F38204B50A4057FE77CA8AB8505A66DF4D332F698AD4E7FB3791C8F3E23E617D092B42554CADEBAC31B3A5BAA6ED98E6A9A8C82ZBSBH" TargetMode="External"/><Relationship Id="rId4" Type="http://schemas.openxmlformats.org/officeDocument/2006/relationships/webSettings" Target="webSettings.xml"/><Relationship Id="rId9" Type="http://schemas.openxmlformats.org/officeDocument/2006/relationships/hyperlink" Target="consultantplus://offline/ref=D62C9B855B0549234F383E4646C85B7AE472F2A68D05A939AC8F34A1C7FD482AF3391ADA7D64E81FD999E076189487E984503751B772D984Z7S7H" TargetMode="External"/><Relationship Id="rId14" Type="http://schemas.openxmlformats.org/officeDocument/2006/relationships/hyperlink" Target="consultantplus://offline/ref=D62C9B855B0549234F38204B50A4057FE77CA8AB8505A66DF4D332F698AD4E7FB3791C8F3E23E617D092B4255FCADEBAC31B3A5BAA6ED98E6A9A8C82ZBSBH" TargetMode="External"/><Relationship Id="rId22" Type="http://schemas.openxmlformats.org/officeDocument/2006/relationships/hyperlink" Target="consultantplus://offline/ref=D62C9B855B0549234F38204B50A4057FE77CA8AB8505A66DF4D332F698AD4E7FB3791C8F3E23E617D092B42559CADEBAC31B3A5BAA6ED98E6A9A8C82ZBSBH" TargetMode="External"/><Relationship Id="rId27" Type="http://schemas.openxmlformats.org/officeDocument/2006/relationships/hyperlink" Target="consultantplus://offline/ref=D62C9B855B0549234F383E4646C85B7AE472F2A68D05A939AC8F34A1C7FD482AF3391AD87A65E91D84C3F07251C389F58746295BA972ZDSAH" TargetMode="External"/><Relationship Id="rId30" Type="http://schemas.openxmlformats.org/officeDocument/2006/relationships/hyperlink" Target="consultantplus://offline/ref=D62C9B855B0549234F38204B50A4057FE77CA8AB8505A66DF4D332F698AD4E7FB3791C8F3E23E617D092B4255BCADEBAC31B3A5BAA6ED98E6A9A8C82ZBSBH" TargetMode="External"/><Relationship Id="rId35"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5825</Words>
  <Characters>33203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Сердюкова О.А.</dc:creator>
  <cp:lastModifiedBy>Сердюкова О.А.</cp:lastModifiedBy>
  <cp:revision>1</cp:revision>
  <dcterms:created xsi:type="dcterms:W3CDTF">2023-08-23T07:18:00Z</dcterms:created>
  <dcterms:modified xsi:type="dcterms:W3CDTF">2023-08-23T07:19:00Z</dcterms:modified>
</cp:coreProperties>
</file>